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C1530D" w14:textId="5E81176E" w:rsidR="000D255C" w:rsidRPr="00455653" w:rsidRDefault="00052810" w:rsidP="00455653">
      <w:pPr>
        <w:pStyle w:val="Heading1"/>
        <w:spacing w:before="0" w:line="240" w:lineRule="auto"/>
        <w:jc w:val="center"/>
        <w:rPr>
          <w:rFonts w:ascii="Arial" w:eastAsia="Arial" w:hAnsi="Arial" w:cs="Arial"/>
          <w:b/>
          <w:color w:val="000000"/>
          <w:sz w:val="26"/>
          <w:szCs w:val="26"/>
          <w:highlight w:val="white"/>
        </w:rPr>
      </w:pPr>
      <w:bookmarkStart w:id="0" w:name="_gjdgxs" w:colFirst="0" w:colLast="0"/>
      <w:bookmarkStart w:id="1" w:name="_Toc152016157"/>
      <w:bookmarkEnd w:id="0"/>
      <w:r w:rsidRPr="00455653">
        <w:rPr>
          <w:rFonts w:ascii="Arial" w:eastAsia="Arial" w:hAnsi="Arial" w:cs="Arial"/>
          <w:b/>
          <w:color w:val="000000"/>
          <w:sz w:val="26"/>
          <w:szCs w:val="26"/>
          <w:highlight w:val="white"/>
        </w:rPr>
        <w:t>Briefing</w:t>
      </w:r>
      <w:r w:rsidR="00455653" w:rsidRPr="00455653">
        <w:rPr>
          <w:rFonts w:ascii="Arial" w:eastAsia="Arial" w:hAnsi="Arial" w:cs="Arial"/>
          <w:b/>
          <w:color w:val="000000"/>
          <w:sz w:val="26"/>
          <w:szCs w:val="26"/>
          <w:highlight w:val="white"/>
        </w:rPr>
        <w:t xml:space="preserve"> on </w:t>
      </w:r>
      <w:r w:rsidRPr="00455653">
        <w:rPr>
          <w:rFonts w:ascii="Arial" w:eastAsia="Arial" w:hAnsi="Arial" w:cs="Arial"/>
          <w:b/>
          <w:color w:val="000000"/>
          <w:sz w:val="26"/>
          <w:szCs w:val="26"/>
          <w:highlight w:val="white"/>
        </w:rPr>
        <w:t>Malaysian Government</w:t>
      </w:r>
      <w:r w:rsidR="00E638B6" w:rsidRPr="00455653">
        <w:rPr>
          <w:rFonts w:ascii="Arial" w:eastAsia="Arial" w:hAnsi="Arial" w:cs="Arial"/>
          <w:b/>
          <w:color w:val="000000"/>
          <w:sz w:val="26"/>
          <w:szCs w:val="26"/>
          <w:highlight w:val="white"/>
        </w:rPr>
        <w:t>'</w:t>
      </w:r>
      <w:r w:rsidRPr="00455653">
        <w:rPr>
          <w:rFonts w:ascii="Arial" w:eastAsia="Arial" w:hAnsi="Arial" w:cs="Arial"/>
          <w:b/>
          <w:color w:val="000000"/>
          <w:sz w:val="26"/>
          <w:szCs w:val="26"/>
          <w:highlight w:val="white"/>
        </w:rPr>
        <w:t xml:space="preserve">s Failure to Combat Organized Crime Networks Trafficking </w:t>
      </w:r>
      <w:r w:rsidR="00455653" w:rsidRPr="00455653">
        <w:rPr>
          <w:rFonts w:ascii="Arial" w:eastAsia="Arial" w:hAnsi="Arial" w:cs="Arial"/>
          <w:b/>
          <w:color w:val="000000"/>
          <w:sz w:val="26"/>
          <w:szCs w:val="26"/>
          <w:highlight w:val="white"/>
        </w:rPr>
        <w:t xml:space="preserve">Bangladeshi </w:t>
      </w:r>
      <w:r w:rsidRPr="00455653">
        <w:rPr>
          <w:rFonts w:ascii="Arial" w:eastAsia="Arial" w:hAnsi="Arial" w:cs="Arial"/>
          <w:b/>
          <w:color w:val="000000"/>
          <w:sz w:val="26"/>
          <w:szCs w:val="26"/>
          <w:highlight w:val="white"/>
        </w:rPr>
        <w:t>Migrants into Forced Labour</w:t>
      </w:r>
      <w:bookmarkEnd w:id="1"/>
      <w:r w:rsidRPr="00455653">
        <w:rPr>
          <w:rFonts w:ascii="Arial" w:eastAsia="Arial" w:hAnsi="Arial" w:cs="Arial"/>
          <w:b/>
          <w:color w:val="000000"/>
          <w:sz w:val="26"/>
          <w:szCs w:val="26"/>
          <w:highlight w:val="white"/>
        </w:rPr>
        <w:t xml:space="preserve"> </w:t>
      </w:r>
    </w:p>
    <w:p w14:paraId="61C1530E" w14:textId="77777777" w:rsidR="000D255C" w:rsidRDefault="000D255C">
      <w:pPr>
        <w:tabs>
          <w:tab w:val="left" w:pos="5347"/>
        </w:tabs>
        <w:spacing w:after="0" w:line="240" w:lineRule="auto"/>
        <w:jc w:val="center"/>
        <w:rPr>
          <w:rFonts w:ascii="Arial" w:eastAsia="Arial" w:hAnsi="Arial" w:cs="Arial"/>
          <w:i/>
          <w:sz w:val="16"/>
          <w:szCs w:val="16"/>
        </w:rPr>
      </w:pPr>
    </w:p>
    <w:p w14:paraId="61C1530F" w14:textId="77777777" w:rsidR="000D255C" w:rsidRDefault="000D255C">
      <w:pPr>
        <w:tabs>
          <w:tab w:val="left" w:pos="5347"/>
        </w:tabs>
        <w:spacing w:after="0" w:line="240" w:lineRule="auto"/>
        <w:jc w:val="center"/>
        <w:rPr>
          <w:rFonts w:ascii="Arial" w:eastAsia="Arial" w:hAnsi="Arial" w:cs="Arial"/>
          <w:b/>
          <w:sz w:val="20"/>
          <w:szCs w:val="20"/>
        </w:rPr>
      </w:pPr>
    </w:p>
    <w:p w14:paraId="61C15310" w14:textId="60199CCC" w:rsidR="000D255C" w:rsidRDefault="00052810">
      <w:pPr>
        <w:tabs>
          <w:tab w:val="left" w:pos="5347"/>
        </w:tabs>
        <w:spacing w:after="0" w:line="240" w:lineRule="auto"/>
        <w:jc w:val="center"/>
        <w:rPr>
          <w:rFonts w:ascii="Arial" w:eastAsia="Arial" w:hAnsi="Arial" w:cs="Arial"/>
          <w:b/>
          <w:sz w:val="20"/>
          <w:szCs w:val="20"/>
        </w:rPr>
      </w:pPr>
      <w:r>
        <w:rPr>
          <w:rFonts w:ascii="Arial" w:eastAsia="Arial" w:hAnsi="Arial" w:cs="Arial"/>
          <w:b/>
          <w:sz w:val="20"/>
          <w:szCs w:val="20"/>
        </w:rPr>
        <w:t xml:space="preserve">Submitted by: Migrant Workers Rights Specialist Mr. Andy Hall </w:t>
      </w:r>
    </w:p>
    <w:p w14:paraId="61C15311" w14:textId="77777777" w:rsidR="000D255C" w:rsidRDefault="000D255C">
      <w:pPr>
        <w:tabs>
          <w:tab w:val="left" w:pos="5347"/>
        </w:tabs>
        <w:spacing w:after="0" w:line="240" w:lineRule="auto"/>
        <w:jc w:val="center"/>
        <w:rPr>
          <w:rFonts w:ascii="Arial" w:eastAsia="Arial" w:hAnsi="Arial" w:cs="Arial"/>
          <w:b/>
          <w:sz w:val="20"/>
          <w:szCs w:val="20"/>
        </w:rPr>
      </w:pPr>
    </w:p>
    <w:p w14:paraId="61C15312" w14:textId="77777777" w:rsidR="000D255C" w:rsidRDefault="000D255C">
      <w:pPr>
        <w:tabs>
          <w:tab w:val="left" w:pos="5347"/>
        </w:tabs>
        <w:spacing w:after="0" w:line="240" w:lineRule="auto"/>
        <w:jc w:val="center"/>
        <w:rPr>
          <w:rFonts w:ascii="Arial" w:eastAsia="Arial" w:hAnsi="Arial" w:cs="Arial"/>
          <w:b/>
          <w:sz w:val="20"/>
          <w:szCs w:val="20"/>
        </w:rPr>
      </w:pPr>
    </w:p>
    <w:p w14:paraId="61C15313" w14:textId="77777777" w:rsidR="000D255C" w:rsidRDefault="00052810">
      <w:pPr>
        <w:tabs>
          <w:tab w:val="left" w:pos="5347"/>
        </w:tabs>
        <w:spacing w:after="0" w:line="240" w:lineRule="auto"/>
        <w:jc w:val="center"/>
        <w:rPr>
          <w:rFonts w:ascii="Arial" w:eastAsia="Arial" w:hAnsi="Arial" w:cs="Arial"/>
          <w:i/>
          <w:sz w:val="16"/>
          <w:szCs w:val="16"/>
        </w:rPr>
      </w:pPr>
      <w:r>
        <w:rPr>
          <w:rFonts w:ascii="Arial" w:eastAsia="Arial" w:hAnsi="Arial" w:cs="Arial"/>
          <w:b/>
          <w:sz w:val="20"/>
          <w:szCs w:val="20"/>
        </w:rPr>
        <w:t>November 2023</w:t>
      </w:r>
    </w:p>
    <w:p w14:paraId="61C15314" w14:textId="77777777" w:rsidR="000D255C" w:rsidRDefault="000D255C">
      <w:pPr>
        <w:spacing w:after="0" w:line="240" w:lineRule="auto"/>
        <w:rPr>
          <w:rFonts w:ascii="Arial" w:eastAsia="Arial" w:hAnsi="Arial" w:cs="Arial"/>
          <w:i/>
          <w:sz w:val="16"/>
          <w:szCs w:val="16"/>
        </w:rPr>
      </w:pPr>
    </w:p>
    <w:p w14:paraId="61C15315" w14:textId="77777777" w:rsidR="000D255C" w:rsidRDefault="000D255C">
      <w:pPr>
        <w:spacing w:after="0" w:line="240" w:lineRule="auto"/>
        <w:rPr>
          <w:rFonts w:ascii="Arial" w:eastAsia="Arial" w:hAnsi="Arial" w:cs="Arial"/>
          <w:i/>
          <w:sz w:val="16"/>
          <w:szCs w:val="16"/>
        </w:rPr>
      </w:pPr>
    </w:p>
    <w:p w14:paraId="61C15316" w14:textId="77777777" w:rsidR="000D255C" w:rsidRDefault="000D255C">
      <w:pPr>
        <w:spacing w:after="0" w:line="240" w:lineRule="auto"/>
        <w:rPr>
          <w:rFonts w:ascii="Arial" w:eastAsia="Arial" w:hAnsi="Arial" w:cs="Arial"/>
          <w:i/>
          <w:sz w:val="16"/>
          <w:szCs w:val="16"/>
        </w:rPr>
      </w:pPr>
    </w:p>
    <w:p w14:paraId="61C15317" w14:textId="77777777" w:rsidR="000D255C" w:rsidRDefault="00052810">
      <w:pPr>
        <w:spacing w:after="0" w:line="240" w:lineRule="auto"/>
        <w:jc w:val="center"/>
        <w:rPr>
          <w:rFonts w:ascii="Arial" w:eastAsia="Arial" w:hAnsi="Arial" w:cs="Arial"/>
          <w:i/>
          <w:sz w:val="16"/>
          <w:szCs w:val="16"/>
        </w:rPr>
      </w:pPr>
      <w:r>
        <w:rPr>
          <w:rFonts w:ascii="Arial" w:eastAsia="Arial" w:hAnsi="Arial" w:cs="Arial"/>
          <w:i/>
          <w:noProof/>
          <w:sz w:val="16"/>
          <w:szCs w:val="16"/>
        </w:rPr>
        <w:drawing>
          <wp:inline distT="114300" distB="114300" distL="114300" distR="114300" wp14:anchorId="61C153A9" wp14:editId="030A6E70">
            <wp:extent cx="4636984" cy="6033541"/>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0"/>
                    <a:srcRect/>
                    <a:stretch>
                      <a:fillRect/>
                    </a:stretch>
                  </pic:blipFill>
                  <pic:spPr>
                    <a:xfrm>
                      <a:off x="0" y="0"/>
                      <a:ext cx="4702215" cy="6118419"/>
                    </a:xfrm>
                    <a:prstGeom prst="rect">
                      <a:avLst/>
                    </a:prstGeom>
                    <a:ln/>
                  </pic:spPr>
                </pic:pic>
              </a:graphicData>
            </a:graphic>
          </wp:inline>
        </w:drawing>
      </w:r>
    </w:p>
    <w:p w14:paraId="61C15318" w14:textId="77777777" w:rsidR="000D255C" w:rsidRDefault="000D255C">
      <w:pPr>
        <w:spacing w:after="0" w:line="240" w:lineRule="auto"/>
        <w:rPr>
          <w:rFonts w:ascii="Arial" w:eastAsia="Arial" w:hAnsi="Arial" w:cs="Arial"/>
          <w:i/>
          <w:sz w:val="16"/>
          <w:szCs w:val="16"/>
        </w:rPr>
      </w:pPr>
    </w:p>
    <w:p w14:paraId="61C15319" w14:textId="77777777" w:rsidR="000D255C" w:rsidRDefault="000D255C">
      <w:pPr>
        <w:spacing w:after="0" w:line="240" w:lineRule="auto"/>
        <w:rPr>
          <w:rFonts w:ascii="Arial" w:eastAsia="Arial" w:hAnsi="Arial" w:cs="Arial"/>
          <w:i/>
          <w:sz w:val="16"/>
          <w:szCs w:val="16"/>
        </w:rPr>
      </w:pPr>
    </w:p>
    <w:p w14:paraId="61C1531A" w14:textId="5340DCEC" w:rsidR="000D255C" w:rsidRDefault="00052810">
      <w:pPr>
        <w:spacing w:after="0" w:line="240" w:lineRule="auto"/>
        <w:rPr>
          <w:rFonts w:ascii="Arial" w:eastAsia="Arial" w:hAnsi="Arial" w:cs="Arial"/>
          <w:i/>
          <w:sz w:val="16"/>
          <w:szCs w:val="16"/>
        </w:rPr>
      </w:pPr>
      <w:r w:rsidRPr="00352DAF">
        <w:rPr>
          <w:rFonts w:ascii="Arial" w:eastAsia="Arial" w:hAnsi="Arial" w:cs="Arial"/>
          <w:b/>
          <w:bCs/>
          <w:sz w:val="16"/>
          <w:szCs w:val="16"/>
        </w:rPr>
        <w:t>Caption:</w:t>
      </w:r>
      <w:r w:rsidR="00352DAF">
        <w:rPr>
          <w:rFonts w:ascii="Arial" w:eastAsia="Arial" w:hAnsi="Arial" w:cs="Arial"/>
          <w:sz w:val="16"/>
          <w:szCs w:val="16"/>
        </w:rPr>
        <w:t xml:space="preserve"> </w:t>
      </w:r>
      <w:r>
        <w:rPr>
          <w:rFonts w:ascii="Arial" w:eastAsia="Arial" w:hAnsi="Arial" w:cs="Arial"/>
          <w:sz w:val="16"/>
          <w:szCs w:val="16"/>
        </w:rPr>
        <w:t>Destitute and unemployed workers from Bangladesh living in unsanitary conditions in Malaysia (Nov 2023).</w:t>
      </w:r>
    </w:p>
    <w:p w14:paraId="61C1531B" w14:textId="77777777" w:rsidR="000D255C" w:rsidRDefault="000D255C">
      <w:pPr>
        <w:spacing w:after="0" w:line="240" w:lineRule="auto"/>
        <w:rPr>
          <w:rFonts w:ascii="Arial" w:eastAsia="Arial" w:hAnsi="Arial" w:cs="Arial"/>
          <w:i/>
          <w:sz w:val="16"/>
          <w:szCs w:val="16"/>
        </w:rPr>
      </w:pPr>
    </w:p>
    <w:p w14:paraId="61C1531C" w14:textId="77777777" w:rsidR="000D255C" w:rsidRDefault="000D255C">
      <w:pPr>
        <w:spacing w:after="0" w:line="240" w:lineRule="auto"/>
        <w:rPr>
          <w:rFonts w:ascii="Arial" w:eastAsia="Arial" w:hAnsi="Arial" w:cs="Arial"/>
          <w:i/>
          <w:sz w:val="16"/>
          <w:szCs w:val="16"/>
        </w:rPr>
      </w:pPr>
    </w:p>
    <w:p w14:paraId="61C1531D" w14:textId="77777777" w:rsidR="000D255C" w:rsidRDefault="000D255C">
      <w:pPr>
        <w:spacing w:after="0" w:line="240" w:lineRule="auto"/>
        <w:rPr>
          <w:rFonts w:ascii="Arial" w:eastAsia="Arial" w:hAnsi="Arial" w:cs="Arial"/>
          <w:i/>
          <w:sz w:val="16"/>
          <w:szCs w:val="16"/>
        </w:rPr>
      </w:pPr>
    </w:p>
    <w:p w14:paraId="61C1531E" w14:textId="77777777" w:rsidR="000D255C" w:rsidRDefault="000D255C">
      <w:pPr>
        <w:spacing w:after="0" w:line="240" w:lineRule="auto"/>
        <w:rPr>
          <w:rFonts w:ascii="Arial" w:eastAsia="Arial" w:hAnsi="Arial" w:cs="Arial"/>
          <w:i/>
          <w:sz w:val="16"/>
          <w:szCs w:val="16"/>
        </w:rPr>
      </w:pPr>
    </w:p>
    <w:p w14:paraId="61C1531F" w14:textId="77777777" w:rsidR="000D255C" w:rsidRDefault="000D255C">
      <w:pPr>
        <w:spacing w:after="0" w:line="240" w:lineRule="auto"/>
        <w:rPr>
          <w:rFonts w:ascii="Arial" w:eastAsia="Arial" w:hAnsi="Arial" w:cs="Arial"/>
          <w:i/>
          <w:sz w:val="16"/>
          <w:szCs w:val="16"/>
        </w:rPr>
      </w:pPr>
    </w:p>
    <w:p w14:paraId="61C15327" w14:textId="77777777" w:rsidR="000D255C" w:rsidRDefault="000D255C">
      <w:pPr>
        <w:spacing w:after="0" w:line="240" w:lineRule="auto"/>
        <w:rPr>
          <w:rFonts w:ascii="Arial" w:eastAsia="Arial" w:hAnsi="Arial" w:cs="Arial"/>
          <w:sz w:val="16"/>
          <w:szCs w:val="16"/>
        </w:rPr>
      </w:pPr>
    </w:p>
    <w:p w14:paraId="61C15328" w14:textId="77777777" w:rsidR="000D255C" w:rsidRDefault="000D255C">
      <w:pPr>
        <w:spacing w:after="0" w:line="240" w:lineRule="auto"/>
        <w:rPr>
          <w:rFonts w:ascii="Arial" w:eastAsia="Arial" w:hAnsi="Arial" w:cs="Arial"/>
          <w:i/>
          <w:sz w:val="16"/>
          <w:szCs w:val="16"/>
        </w:rPr>
      </w:pPr>
    </w:p>
    <w:sdt>
      <w:sdtPr>
        <w:rPr>
          <w:rFonts w:ascii="Times New Roman" w:hAnsi="Times New Roman" w:cs="Times New Roman"/>
          <w:b w:val="0"/>
          <w:bCs w:val="0"/>
          <w:caps w:val="0"/>
        </w:rPr>
        <w:id w:val="-2108339839"/>
        <w:docPartObj>
          <w:docPartGallery w:val="Table of Contents"/>
          <w:docPartUnique/>
        </w:docPartObj>
      </w:sdtPr>
      <w:sdtContent>
        <w:p w14:paraId="359192BC" w14:textId="7D442AAE" w:rsidR="00B53A7E" w:rsidRDefault="00B53A7E">
          <w:pPr>
            <w:pStyle w:val="TOC1"/>
            <w:tabs>
              <w:tab w:val="right" w:pos="9016"/>
            </w:tabs>
            <w:rPr>
              <w:rFonts w:asciiTheme="minorHAnsi" w:eastAsiaTheme="minorEastAsia" w:hAnsiTheme="minorHAnsi" w:cstheme="minorBidi"/>
              <w:b w:val="0"/>
              <w:bCs w:val="0"/>
              <w:caps w:val="0"/>
              <w:noProof/>
              <w:kern w:val="2"/>
              <w:lang w:val="en-GB" w:eastAsia="en-GB"/>
              <w14:ligatures w14:val="standardContextual"/>
            </w:rPr>
          </w:pPr>
          <w:r>
            <w:fldChar w:fldCharType="begin"/>
          </w:r>
          <w:r>
            <w:instrText xml:space="preserve"> TOC \h \z \u \t "Heading 1,1,Heading 2,2,Heading 3,3" </w:instrText>
          </w:r>
          <w:r>
            <w:fldChar w:fldCharType="separate"/>
          </w:r>
          <w:hyperlink w:anchor="_Toc152016157" w:history="1">
            <w:r w:rsidRPr="006D6F37">
              <w:rPr>
                <w:rStyle w:val="Hyperlink"/>
                <w:rFonts w:ascii="Arial" w:eastAsia="Arial" w:hAnsi="Arial" w:cs="Arial"/>
                <w:noProof/>
                <w:highlight w:val="white"/>
              </w:rPr>
              <w:t>Briefing on Malaysian Government's Failure to Combat Organized Crime Networks Trafficking Bangladeshi Migrants into Forced Labour</w:t>
            </w:r>
            <w:r>
              <w:rPr>
                <w:noProof/>
                <w:webHidden/>
              </w:rPr>
              <w:tab/>
            </w:r>
            <w:r>
              <w:rPr>
                <w:noProof/>
                <w:webHidden/>
              </w:rPr>
              <w:fldChar w:fldCharType="begin"/>
            </w:r>
            <w:r>
              <w:rPr>
                <w:noProof/>
                <w:webHidden/>
              </w:rPr>
              <w:instrText xml:space="preserve"> PAGEREF _Toc152016157 \h </w:instrText>
            </w:r>
            <w:r>
              <w:rPr>
                <w:noProof/>
                <w:webHidden/>
              </w:rPr>
            </w:r>
            <w:r>
              <w:rPr>
                <w:noProof/>
                <w:webHidden/>
              </w:rPr>
              <w:fldChar w:fldCharType="separate"/>
            </w:r>
            <w:r w:rsidR="00A81F8F">
              <w:rPr>
                <w:noProof/>
                <w:webHidden/>
              </w:rPr>
              <w:t>1</w:t>
            </w:r>
            <w:r>
              <w:rPr>
                <w:noProof/>
                <w:webHidden/>
              </w:rPr>
              <w:fldChar w:fldCharType="end"/>
            </w:r>
          </w:hyperlink>
        </w:p>
        <w:p w14:paraId="2CB70559" w14:textId="46F2A8E9" w:rsidR="00B53A7E" w:rsidRDefault="00000000">
          <w:pPr>
            <w:pStyle w:val="TOC2"/>
            <w:tabs>
              <w:tab w:val="left" w:pos="480"/>
              <w:tab w:val="right" w:pos="9016"/>
            </w:tabs>
            <w:rPr>
              <w:rFonts w:eastAsiaTheme="minorEastAsia" w:cstheme="minorBidi"/>
              <w:b w:val="0"/>
              <w:bCs w:val="0"/>
              <w:noProof/>
              <w:kern w:val="2"/>
              <w:sz w:val="24"/>
              <w:szCs w:val="24"/>
              <w:lang w:val="en-GB" w:eastAsia="en-GB"/>
              <w14:ligatures w14:val="standardContextual"/>
            </w:rPr>
          </w:pPr>
          <w:hyperlink w:anchor="_Toc152016158" w:history="1">
            <w:r w:rsidR="00B53A7E" w:rsidRPr="006D6F37">
              <w:rPr>
                <w:rStyle w:val="Hyperlink"/>
                <w:rFonts w:ascii="Arial" w:eastAsia="Arial" w:hAnsi="Arial" w:cs="Arial"/>
                <w:noProof/>
              </w:rPr>
              <w:t>1.</w:t>
            </w:r>
            <w:r w:rsidR="00B53A7E">
              <w:rPr>
                <w:rFonts w:eastAsiaTheme="minorEastAsia" w:cstheme="minorBidi"/>
                <w:b w:val="0"/>
                <w:bCs w:val="0"/>
                <w:noProof/>
                <w:kern w:val="2"/>
                <w:sz w:val="24"/>
                <w:szCs w:val="24"/>
                <w:lang w:val="en-GB" w:eastAsia="en-GB"/>
                <w14:ligatures w14:val="standardContextual"/>
              </w:rPr>
              <w:tab/>
            </w:r>
            <w:r w:rsidR="00B53A7E" w:rsidRPr="006D6F37">
              <w:rPr>
                <w:rStyle w:val="Hyperlink"/>
                <w:rFonts w:ascii="Arial" w:eastAsia="Arial" w:hAnsi="Arial" w:cs="Arial"/>
                <w:noProof/>
              </w:rPr>
              <w:t>Background</w:t>
            </w:r>
            <w:r w:rsidR="00B53A7E">
              <w:rPr>
                <w:noProof/>
                <w:webHidden/>
              </w:rPr>
              <w:tab/>
            </w:r>
            <w:r w:rsidR="00B53A7E">
              <w:rPr>
                <w:noProof/>
                <w:webHidden/>
              </w:rPr>
              <w:fldChar w:fldCharType="begin"/>
            </w:r>
            <w:r w:rsidR="00B53A7E">
              <w:rPr>
                <w:noProof/>
                <w:webHidden/>
              </w:rPr>
              <w:instrText xml:space="preserve"> PAGEREF _Toc152016158 \h </w:instrText>
            </w:r>
            <w:r w:rsidR="00B53A7E">
              <w:rPr>
                <w:noProof/>
                <w:webHidden/>
              </w:rPr>
            </w:r>
            <w:r w:rsidR="00B53A7E">
              <w:rPr>
                <w:noProof/>
                <w:webHidden/>
              </w:rPr>
              <w:fldChar w:fldCharType="separate"/>
            </w:r>
            <w:r w:rsidR="00A81F8F">
              <w:rPr>
                <w:noProof/>
                <w:webHidden/>
              </w:rPr>
              <w:t>3</w:t>
            </w:r>
            <w:r w:rsidR="00B53A7E">
              <w:rPr>
                <w:noProof/>
                <w:webHidden/>
              </w:rPr>
              <w:fldChar w:fldCharType="end"/>
            </w:r>
          </w:hyperlink>
        </w:p>
        <w:p w14:paraId="0454F303" w14:textId="47FC81BE" w:rsidR="00B53A7E" w:rsidRDefault="00000000">
          <w:pPr>
            <w:pStyle w:val="TOC2"/>
            <w:tabs>
              <w:tab w:val="left" w:pos="480"/>
              <w:tab w:val="right" w:pos="9016"/>
            </w:tabs>
            <w:rPr>
              <w:rFonts w:eastAsiaTheme="minorEastAsia" w:cstheme="minorBidi"/>
              <w:b w:val="0"/>
              <w:bCs w:val="0"/>
              <w:noProof/>
              <w:kern w:val="2"/>
              <w:sz w:val="24"/>
              <w:szCs w:val="24"/>
              <w:lang w:val="en-GB" w:eastAsia="en-GB"/>
              <w14:ligatures w14:val="standardContextual"/>
            </w:rPr>
          </w:pPr>
          <w:hyperlink w:anchor="_Toc152016159" w:history="1">
            <w:r w:rsidR="00B53A7E" w:rsidRPr="006D6F37">
              <w:rPr>
                <w:rStyle w:val="Hyperlink"/>
                <w:rFonts w:ascii="Arial" w:eastAsia="Arial" w:hAnsi="Arial" w:cs="Arial"/>
                <w:noProof/>
              </w:rPr>
              <w:t>2.</w:t>
            </w:r>
            <w:r w:rsidR="00B53A7E">
              <w:rPr>
                <w:rFonts w:eastAsiaTheme="minorEastAsia" w:cstheme="minorBidi"/>
                <w:b w:val="0"/>
                <w:bCs w:val="0"/>
                <w:noProof/>
                <w:kern w:val="2"/>
                <w:sz w:val="24"/>
                <w:szCs w:val="24"/>
                <w:lang w:val="en-GB" w:eastAsia="en-GB"/>
                <w14:ligatures w14:val="standardContextual"/>
              </w:rPr>
              <w:tab/>
            </w:r>
            <w:r w:rsidR="00B53A7E" w:rsidRPr="006D6F37">
              <w:rPr>
                <w:rStyle w:val="Hyperlink"/>
                <w:rFonts w:ascii="Arial" w:eastAsia="Arial" w:hAnsi="Arial" w:cs="Arial"/>
                <w:noProof/>
              </w:rPr>
              <w:t>Identified Victims of Human Trafficking</w:t>
            </w:r>
            <w:r w:rsidR="00B53A7E">
              <w:rPr>
                <w:noProof/>
                <w:webHidden/>
              </w:rPr>
              <w:tab/>
            </w:r>
            <w:r w:rsidR="00B53A7E">
              <w:rPr>
                <w:noProof/>
                <w:webHidden/>
              </w:rPr>
              <w:fldChar w:fldCharType="begin"/>
            </w:r>
            <w:r w:rsidR="00B53A7E">
              <w:rPr>
                <w:noProof/>
                <w:webHidden/>
              </w:rPr>
              <w:instrText xml:space="preserve"> PAGEREF _Toc152016159 \h </w:instrText>
            </w:r>
            <w:r w:rsidR="00B53A7E">
              <w:rPr>
                <w:noProof/>
                <w:webHidden/>
              </w:rPr>
            </w:r>
            <w:r w:rsidR="00B53A7E">
              <w:rPr>
                <w:noProof/>
                <w:webHidden/>
              </w:rPr>
              <w:fldChar w:fldCharType="separate"/>
            </w:r>
            <w:r w:rsidR="00A81F8F">
              <w:rPr>
                <w:noProof/>
                <w:webHidden/>
              </w:rPr>
              <w:t>4</w:t>
            </w:r>
            <w:r w:rsidR="00B53A7E">
              <w:rPr>
                <w:noProof/>
                <w:webHidden/>
              </w:rPr>
              <w:fldChar w:fldCharType="end"/>
            </w:r>
          </w:hyperlink>
        </w:p>
        <w:p w14:paraId="49FB7F19" w14:textId="4887FDBA" w:rsidR="00B53A7E" w:rsidRDefault="00000000">
          <w:pPr>
            <w:pStyle w:val="TOC2"/>
            <w:tabs>
              <w:tab w:val="left" w:pos="480"/>
              <w:tab w:val="right" w:pos="9016"/>
            </w:tabs>
            <w:rPr>
              <w:rFonts w:eastAsiaTheme="minorEastAsia" w:cstheme="minorBidi"/>
              <w:b w:val="0"/>
              <w:bCs w:val="0"/>
              <w:noProof/>
              <w:kern w:val="2"/>
              <w:sz w:val="24"/>
              <w:szCs w:val="24"/>
              <w:lang w:val="en-GB" w:eastAsia="en-GB"/>
              <w14:ligatures w14:val="standardContextual"/>
            </w:rPr>
          </w:pPr>
          <w:hyperlink w:anchor="_Toc152016160" w:history="1">
            <w:r w:rsidR="00B53A7E" w:rsidRPr="006D6F37">
              <w:rPr>
                <w:rStyle w:val="Hyperlink"/>
                <w:rFonts w:ascii="Arial" w:eastAsia="Arial" w:hAnsi="Arial" w:cs="Arial"/>
                <w:noProof/>
              </w:rPr>
              <w:t>3.</w:t>
            </w:r>
            <w:r w:rsidR="00B53A7E">
              <w:rPr>
                <w:rFonts w:eastAsiaTheme="minorEastAsia" w:cstheme="minorBidi"/>
                <w:b w:val="0"/>
                <w:bCs w:val="0"/>
                <w:noProof/>
                <w:kern w:val="2"/>
                <w:sz w:val="24"/>
                <w:szCs w:val="24"/>
                <w:lang w:val="en-GB" w:eastAsia="en-GB"/>
                <w14:ligatures w14:val="standardContextual"/>
              </w:rPr>
              <w:tab/>
            </w:r>
            <w:r w:rsidR="00B53A7E" w:rsidRPr="006D6F37">
              <w:rPr>
                <w:rStyle w:val="Hyperlink"/>
                <w:rFonts w:ascii="Arial" w:eastAsia="Arial" w:hAnsi="Arial" w:cs="Arial"/>
                <w:noProof/>
              </w:rPr>
              <w:t>Primary Victims of Syndicate: Case Examples</w:t>
            </w:r>
            <w:r w:rsidR="00B53A7E">
              <w:rPr>
                <w:noProof/>
                <w:webHidden/>
              </w:rPr>
              <w:tab/>
            </w:r>
            <w:r w:rsidR="00B53A7E">
              <w:rPr>
                <w:noProof/>
                <w:webHidden/>
              </w:rPr>
              <w:fldChar w:fldCharType="begin"/>
            </w:r>
            <w:r w:rsidR="00B53A7E">
              <w:rPr>
                <w:noProof/>
                <w:webHidden/>
              </w:rPr>
              <w:instrText xml:space="preserve"> PAGEREF _Toc152016160 \h </w:instrText>
            </w:r>
            <w:r w:rsidR="00B53A7E">
              <w:rPr>
                <w:noProof/>
                <w:webHidden/>
              </w:rPr>
            </w:r>
            <w:r w:rsidR="00B53A7E">
              <w:rPr>
                <w:noProof/>
                <w:webHidden/>
              </w:rPr>
              <w:fldChar w:fldCharType="separate"/>
            </w:r>
            <w:r w:rsidR="00A81F8F">
              <w:rPr>
                <w:noProof/>
                <w:webHidden/>
              </w:rPr>
              <w:t>5</w:t>
            </w:r>
            <w:r w:rsidR="00B53A7E">
              <w:rPr>
                <w:noProof/>
                <w:webHidden/>
              </w:rPr>
              <w:fldChar w:fldCharType="end"/>
            </w:r>
          </w:hyperlink>
        </w:p>
        <w:p w14:paraId="5047C716" w14:textId="2136F8F2" w:rsidR="00B53A7E" w:rsidRDefault="00000000">
          <w:pPr>
            <w:pStyle w:val="TOC2"/>
            <w:tabs>
              <w:tab w:val="left" w:pos="480"/>
              <w:tab w:val="right" w:pos="9016"/>
            </w:tabs>
            <w:rPr>
              <w:rFonts w:eastAsiaTheme="minorEastAsia" w:cstheme="minorBidi"/>
              <w:b w:val="0"/>
              <w:bCs w:val="0"/>
              <w:noProof/>
              <w:kern w:val="2"/>
              <w:sz w:val="24"/>
              <w:szCs w:val="24"/>
              <w:lang w:val="en-GB" w:eastAsia="en-GB"/>
              <w14:ligatures w14:val="standardContextual"/>
            </w:rPr>
          </w:pPr>
          <w:hyperlink w:anchor="_Toc152016161" w:history="1">
            <w:r w:rsidR="00B53A7E" w:rsidRPr="006D6F37">
              <w:rPr>
                <w:rStyle w:val="Hyperlink"/>
                <w:rFonts w:ascii="Arial" w:eastAsia="Arial" w:hAnsi="Arial" w:cs="Arial"/>
                <w:noProof/>
              </w:rPr>
              <w:t>4.</w:t>
            </w:r>
            <w:r w:rsidR="00B53A7E">
              <w:rPr>
                <w:rFonts w:eastAsiaTheme="minorEastAsia" w:cstheme="minorBidi"/>
                <w:b w:val="0"/>
                <w:bCs w:val="0"/>
                <w:noProof/>
                <w:kern w:val="2"/>
                <w:sz w:val="24"/>
                <w:szCs w:val="24"/>
                <w:lang w:val="en-GB" w:eastAsia="en-GB"/>
                <w14:ligatures w14:val="standardContextual"/>
              </w:rPr>
              <w:tab/>
            </w:r>
            <w:r w:rsidR="00B53A7E" w:rsidRPr="006D6F37">
              <w:rPr>
                <w:rStyle w:val="Hyperlink"/>
                <w:rFonts w:ascii="Arial" w:eastAsia="Arial" w:hAnsi="Arial" w:cs="Arial"/>
                <w:noProof/>
              </w:rPr>
              <w:t>ILO Indicators of Forced Labour</w:t>
            </w:r>
            <w:r w:rsidR="00B53A7E">
              <w:rPr>
                <w:noProof/>
                <w:webHidden/>
              </w:rPr>
              <w:tab/>
            </w:r>
            <w:r w:rsidR="00B53A7E">
              <w:rPr>
                <w:noProof/>
                <w:webHidden/>
              </w:rPr>
              <w:fldChar w:fldCharType="begin"/>
            </w:r>
            <w:r w:rsidR="00B53A7E">
              <w:rPr>
                <w:noProof/>
                <w:webHidden/>
              </w:rPr>
              <w:instrText xml:space="preserve"> PAGEREF _Toc152016161 \h </w:instrText>
            </w:r>
            <w:r w:rsidR="00B53A7E">
              <w:rPr>
                <w:noProof/>
                <w:webHidden/>
              </w:rPr>
            </w:r>
            <w:r w:rsidR="00B53A7E">
              <w:rPr>
                <w:noProof/>
                <w:webHidden/>
              </w:rPr>
              <w:fldChar w:fldCharType="separate"/>
            </w:r>
            <w:r w:rsidR="00A81F8F">
              <w:rPr>
                <w:noProof/>
                <w:webHidden/>
              </w:rPr>
              <w:t>9</w:t>
            </w:r>
            <w:r w:rsidR="00B53A7E">
              <w:rPr>
                <w:noProof/>
                <w:webHidden/>
              </w:rPr>
              <w:fldChar w:fldCharType="end"/>
            </w:r>
          </w:hyperlink>
        </w:p>
        <w:p w14:paraId="6CAD6B22" w14:textId="757676F7" w:rsidR="00B53A7E" w:rsidRDefault="00000000">
          <w:pPr>
            <w:pStyle w:val="TOC2"/>
            <w:tabs>
              <w:tab w:val="left" w:pos="480"/>
              <w:tab w:val="right" w:pos="9016"/>
            </w:tabs>
            <w:rPr>
              <w:rFonts w:eastAsiaTheme="minorEastAsia" w:cstheme="minorBidi"/>
              <w:b w:val="0"/>
              <w:bCs w:val="0"/>
              <w:noProof/>
              <w:kern w:val="2"/>
              <w:sz w:val="24"/>
              <w:szCs w:val="24"/>
              <w:lang w:val="en-GB" w:eastAsia="en-GB"/>
              <w14:ligatures w14:val="standardContextual"/>
            </w:rPr>
          </w:pPr>
          <w:hyperlink w:anchor="_Toc152016162" w:history="1">
            <w:r w:rsidR="00B53A7E" w:rsidRPr="006D6F37">
              <w:rPr>
                <w:rStyle w:val="Hyperlink"/>
                <w:rFonts w:ascii="Arial" w:eastAsia="Arial" w:hAnsi="Arial" w:cs="Arial"/>
                <w:noProof/>
              </w:rPr>
              <w:t>5.</w:t>
            </w:r>
            <w:r w:rsidR="00B53A7E">
              <w:rPr>
                <w:rFonts w:eastAsiaTheme="minorEastAsia" w:cstheme="minorBidi"/>
                <w:b w:val="0"/>
                <w:bCs w:val="0"/>
                <w:noProof/>
                <w:kern w:val="2"/>
                <w:sz w:val="24"/>
                <w:szCs w:val="24"/>
                <w:lang w:val="en-GB" w:eastAsia="en-GB"/>
                <w14:ligatures w14:val="standardContextual"/>
              </w:rPr>
              <w:tab/>
            </w:r>
            <w:r w:rsidR="00B53A7E" w:rsidRPr="006D6F37">
              <w:rPr>
                <w:rStyle w:val="Hyperlink"/>
                <w:rFonts w:ascii="Arial" w:eastAsia="Arial" w:hAnsi="Arial" w:cs="Arial"/>
                <w:noProof/>
              </w:rPr>
              <w:t>Forced Labour and Money Laundering</w:t>
            </w:r>
            <w:r w:rsidR="00B53A7E">
              <w:rPr>
                <w:noProof/>
                <w:webHidden/>
              </w:rPr>
              <w:tab/>
            </w:r>
            <w:r w:rsidR="00B53A7E">
              <w:rPr>
                <w:noProof/>
                <w:webHidden/>
              </w:rPr>
              <w:fldChar w:fldCharType="begin"/>
            </w:r>
            <w:r w:rsidR="00B53A7E">
              <w:rPr>
                <w:noProof/>
                <w:webHidden/>
              </w:rPr>
              <w:instrText xml:space="preserve"> PAGEREF _Toc152016162 \h </w:instrText>
            </w:r>
            <w:r w:rsidR="00B53A7E">
              <w:rPr>
                <w:noProof/>
                <w:webHidden/>
              </w:rPr>
            </w:r>
            <w:r w:rsidR="00B53A7E">
              <w:rPr>
                <w:noProof/>
                <w:webHidden/>
              </w:rPr>
              <w:fldChar w:fldCharType="separate"/>
            </w:r>
            <w:r w:rsidR="00A81F8F">
              <w:rPr>
                <w:noProof/>
                <w:webHidden/>
              </w:rPr>
              <w:t>9</w:t>
            </w:r>
            <w:r w:rsidR="00B53A7E">
              <w:rPr>
                <w:noProof/>
                <w:webHidden/>
              </w:rPr>
              <w:fldChar w:fldCharType="end"/>
            </w:r>
          </w:hyperlink>
        </w:p>
        <w:p w14:paraId="53F3F6E1" w14:textId="225E7A74" w:rsidR="00B53A7E" w:rsidRDefault="00000000">
          <w:pPr>
            <w:pStyle w:val="TOC2"/>
            <w:tabs>
              <w:tab w:val="left" w:pos="480"/>
              <w:tab w:val="right" w:pos="9016"/>
            </w:tabs>
            <w:rPr>
              <w:rFonts w:eastAsiaTheme="minorEastAsia" w:cstheme="minorBidi"/>
              <w:b w:val="0"/>
              <w:bCs w:val="0"/>
              <w:noProof/>
              <w:kern w:val="2"/>
              <w:sz w:val="24"/>
              <w:szCs w:val="24"/>
              <w:lang w:val="en-GB" w:eastAsia="en-GB"/>
              <w14:ligatures w14:val="standardContextual"/>
            </w:rPr>
          </w:pPr>
          <w:hyperlink w:anchor="_Toc152016163" w:history="1">
            <w:r w:rsidR="00B53A7E" w:rsidRPr="006D6F37">
              <w:rPr>
                <w:rStyle w:val="Hyperlink"/>
                <w:rFonts w:ascii="Arial" w:eastAsia="Arial" w:hAnsi="Arial" w:cs="Arial"/>
                <w:noProof/>
              </w:rPr>
              <w:t>6.</w:t>
            </w:r>
            <w:r w:rsidR="00B53A7E">
              <w:rPr>
                <w:rFonts w:eastAsiaTheme="minorEastAsia" w:cstheme="minorBidi"/>
                <w:b w:val="0"/>
                <w:bCs w:val="0"/>
                <w:noProof/>
                <w:kern w:val="2"/>
                <w:sz w:val="24"/>
                <w:szCs w:val="24"/>
                <w:lang w:val="en-GB" w:eastAsia="en-GB"/>
                <w14:ligatures w14:val="standardContextual"/>
              </w:rPr>
              <w:tab/>
            </w:r>
            <w:r w:rsidR="00B53A7E" w:rsidRPr="006D6F37">
              <w:rPr>
                <w:rStyle w:val="Hyperlink"/>
                <w:rFonts w:ascii="Arial" w:eastAsia="Arial" w:hAnsi="Arial" w:cs="Arial"/>
                <w:noProof/>
              </w:rPr>
              <w:t>Organized Crime (UNTOC)</w:t>
            </w:r>
            <w:r w:rsidR="00B53A7E">
              <w:rPr>
                <w:noProof/>
                <w:webHidden/>
              </w:rPr>
              <w:tab/>
            </w:r>
            <w:r w:rsidR="00B53A7E">
              <w:rPr>
                <w:noProof/>
                <w:webHidden/>
              </w:rPr>
              <w:fldChar w:fldCharType="begin"/>
            </w:r>
            <w:r w:rsidR="00B53A7E">
              <w:rPr>
                <w:noProof/>
                <w:webHidden/>
              </w:rPr>
              <w:instrText xml:space="preserve"> PAGEREF _Toc152016163 \h </w:instrText>
            </w:r>
            <w:r w:rsidR="00B53A7E">
              <w:rPr>
                <w:noProof/>
                <w:webHidden/>
              </w:rPr>
            </w:r>
            <w:r w:rsidR="00B53A7E">
              <w:rPr>
                <w:noProof/>
                <w:webHidden/>
              </w:rPr>
              <w:fldChar w:fldCharType="separate"/>
            </w:r>
            <w:r w:rsidR="00A81F8F">
              <w:rPr>
                <w:noProof/>
                <w:webHidden/>
              </w:rPr>
              <w:t>10</w:t>
            </w:r>
            <w:r w:rsidR="00B53A7E">
              <w:rPr>
                <w:noProof/>
                <w:webHidden/>
              </w:rPr>
              <w:fldChar w:fldCharType="end"/>
            </w:r>
          </w:hyperlink>
        </w:p>
        <w:p w14:paraId="5152F56C" w14:textId="3307952D" w:rsidR="00B53A7E" w:rsidRDefault="00000000">
          <w:pPr>
            <w:pStyle w:val="TOC2"/>
            <w:tabs>
              <w:tab w:val="left" w:pos="480"/>
              <w:tab w:val="right" w:pos="9016"/>
            </w:tabs>
            <w:rPr>
              <w:rFonts w:eastAsiaTheme="minorEastAsia" w:cstheme="minorBidi"/>
              <w:b w:val="0"/>
              <w:bCs w:val="0"/>
              <w:noProof/>
              <w:kern w:val="2"/>
              <w:sz w:val="24"/>
              <w:szCs w:val="24"/>
              <w:lang w:val="en-GB" w:eastAsia="en-GB"/>
              <w14:ligatures w14:val="standardContextual"/>
            </w:rPr>
          </w:pPr>
          <w:hyperlink w:anchor="_Toc152016164" w:history="1">
            <w:r w:rsidR="00B53A7E" w:rsidRPr="006D6F37">
              <w:rPr>
                <w:rStyle w:val="Hyperlink"/>
                <w:rFonts w:ascii="Arial" w:eastAsia="Arial" w:hAnsi="Arial" w:cs="Arial"/>
                <w:noProof/>
              </w:rPr>
              <w:t>7.</w:t>
            </w:r>
            <w:r w:rsidR="00B53A7E">
              <w:rPr>
                <w:rFonts w:eastAsiaTheme="minorEastAsia" w:cstheme="minorBidi"/>
                <w:b w:val="0"/>
                <w:bCs w:val="0"/>
                <w:noProof/>
                <w:kern w:val="2"/>
                <w:sz w:val="24"/>
                <w:szCs w:val="24"/>
                <w:lang w:val="en-GB" w:eastAsia="en-GB"/>
                <w14:ligatures w14:val="standardContextual"/>
              </w:rPr>
              <w:tab/>
            </w:r>
            <w:r w:rsidR="00B53A7E" w:rsidRPr="006D6F37">
              <w:rPr>
                <w:rStyle w:val="Hyperlink"/>
                <w:rFonts w:ascii="Arial" w:eastAsia="Arial" w:hAnsi="Arial" w:cs="Arial"/>
                <w:noProof/>
              </w:rPr>
              <w:t>Bangladeshi and Malaysian Government's Responses</w:t>
            </w:r>
            <w:r w:rsidR="00B53A7E">
              <w:rPr>
                <w:noProof/>
                <w:webHidden/>
              </w:rPr>
              <w:tab/>
            </w:r>
            <w:r w:rsidR="00B53A7E">
              <w:rPr>
                <w:noProof/>
                <w:webHidden/>
              </w:rPr>
              <w:fldChar w:fldCharType="begin"/>
            </w:r>
            <w:r w:rsidR="00B53A7E">
              <w:rPr>
                <w:noProof/>
                <w:webHidden/>
              </w:rPr>
              <w:instrText xml:space="preserve"> PAGEREF _Toc152016164 \h </w:instrText>
            </w:r>
            <w:r w:rsidR="00B53A7E">
              <w:rPr>
                <w:noProof/>
                <w:webHidden/>
              </w:rPr>
            </w:r>
            <w:r w:rsidR="00B53A7E">
              <w:rPr>
                <w:noProof/>
                <w:webHidden/>
              </w:rPr>
              <w:fldChar w:fldCharType="separate"/>
            </w:r>
            <w:r w:rsidR="00A81F8F">
              <w:rPr>
                <w:noProof/>
                <w:webHidden/>
              </w:rPr>
              <w:t>10</w:t>
            </w:r>
            <w:r w:rsidR="00B53A7E">
              <w:rPr>
                <w:noProof/>
                <w:webHidden/>
              </w:rPr>
              <w:fldChar w:fldCharType="end"/>
            </w:r>
          </w:hyperlink>
        </w:p>
        <w:p w14:paraId="769E0859" w14:textId="2F04D49E" w:rsidR="00B53A7E" w:rsidRDefault="00000000">
          <w:pPr>
            <w:pStyle w:val="TOC2"/>
            <w:tabs>
              <w:tab w:val="left" w:pos="480"/>
              <w:tab w:val="right" w:pos="9016"/>
            </w:tabs>
            <w:rPr>
              <w:rFonts w:eastAsiaTheme="minorEastAsia" w:cstheme="minorBidi"/>
              <w:b w:val="0"/>
              <w:bCs w:val="0"/>
              <w:noProof/>
              <w:kern w:val="2"/>
              <w:sz w:val="24"/>
              <w:szCs w:val="24"/>
              <w:lang w:val="en-GB" w:eastAsia="en-GB"/>
              <w14:ligatures w14:val="standardContextual"/>
            </w:rPr>
          </w:pPr>
          <w:hyperlink w:anchor="_Toc152016165" w:history="1">
            <w:r w:rsidR="00B53A7E" w:rsidRPr="006D6F37">
              <w:rPr>
                <w:rStyle w:val="Hyperlink"/>
                <w:rFonts w:ascii="Arial" w:eastAsia="Arial" w:hAnsi="Arial" w:cs="Arial"/>
                <w:noProof/>
              </w:rPr>
              <w:t>8.</w:t>
            </w:r>
            <w:r w:rsidR="00B53A7E">
              <w:rPr>
                <w:rFonts w:eastAsiaTheme="minorEastAsia" w:cstheme="minorBidi"/>
                <w:b w:val="0"/>
                <w:bCs w:val="0"/>
                <w:noProof/>
                <w:kern w:val="2"/>
                <w:sz w:val="24"/>
                <w:szCs w:val="24"/>
                <w:lang w:val="en-GB" w:eastAsia="en-GB"/>
                <w14:ligatures w14:val="standardContextual"/>
              </w:rPr>
              <w:tab/>
            </w:r>
            <w:r w:rsidR="00B53A7E" w:rsidRPr="006D6F37">
              <w:rPr>
                <w:rStyle w:val="Hyperlink"/>
                <w:rFonts w:ascii="Arial" w:eastAsia="Arial" w:hAnsi="Arial" w:cs="Arial"/>
                <w:noProof/>
              </w:rPr>
              <w:t>Complaint to OHCHR Special Procedures</w:t>
            </w:r>
            <w:r w:rsidR="00B53A7E">
              <w:rPr>
                <w:noProof/>
                <w:webHidden/>
              </w:rPr>
              <w:tab/>
            </w:r>
            <w:r w:rsidR="00B53A7E">
              <w:rPr>
                <w:noProof/>
                <w:webHidden/>
              </w:rPr>
              <w:fldChar w:fldCharType="begin"/>
            </w:r>
            <w:r w:rsidR="00B53A7E">
              <w:rPr>
                <w:noProof/>
                <w:webHidden/>
              </w:rPr>
              <w:instrText xml:space="preserve"> PAGEREF _Toc152016165 \h </w:instrText>
            </w:r>
            <w:r w:rsidR="00B53A7E">
              <w:rPr>
                <w:noProof/>
                <w:webHidden/>
              </w:rPr>
            </w:r>
            <w:r w:rsidR="00B53A7E">
              <w:rPr>
                <w:noProof/>
                <w:webHidden/>
              </w:rPr>
              <w:fldChar w:fldCharType="separate"/>
            </w:r>
            <w:r w:rsidR="00A81F8F">
              <w:rPr>
                <w:noProof/>
                <w:webHidden/>
              </w:rPr>
              <w:t>11</w:t>
            </w:r>
            <w:r w:rsidR="00B53A7E">
              <w:rPr>
                <w:noProof/>
                <w:webHidden/>
              </w:rPr>
              <w:fldChar w:fldCharType="end"/>
            </w:r>
          </w:hyperlink>
        </w:p>
        <w:p w14:paraId="27B32F8D" w14:textId="0B34CF04" w:rsidR="00B53A7E" w:rsidRDefault="00000000">
          <w:pPr>
            <w:pStyle w:val="TOC2"/>
            <w:tabs>
              <w:tab w:val="left" w:pos="480"/>
              <w:tab w:val="right" w:pos="9016"/>
            </w:tabs>
            <w:rPr>
              <w:rFonts w:eastAsiaTheme="minorEastAsia" w:cstheme="minorBidi"/>
              <w:b w:val="0"/>
              <w:bCs w:val="0"/>
              <w:noProof/>
              <w:kern w:val="2"/>
              <w:sz w:val="24"/>
              <w:szCs w:val="24"/>
              <w:lang w:val="en-GB" w:eastAsia="en-GB"/>
              <w14:ligatures w14:val="standardContextual"/>
            </w:rPr>
          </w:pPr>
          <w:hyperlink w:anchor="_Toc152016166" w:history="1">
            <w:r w:rsidR="00B53A7E" w:rsidRPr="006D6F37">
              <w:rPr>
                <w:rStyle w:val="Hyperlink"/>
                <w:rFonts w:ascii="Arial" w:eastAsia="Arial" w:hAnsi="Arial" w:cs="Arial"/>
                <w:noProof/>
              </w:rPr>
              <w:t>9.</w:t>
            </w:r>
            <w:r w:rsidR="00B53A7E">
              <w:rPr>
                <w:rFonts w:eastAsiaTheme="minorEastAsia" w:cstheme="minorBidi"/>
                <w:b w:val="0"/>
                <w:bCs w:val="0"/>
                <w:noProof/>
                <w:kern w:val="2"/>
                <w:sz w:val="24"/>
                <w:szCs w:val="24"/>
                <w:lang w:val="en-GB" w:eastAsia="en-GB"/>
                <w14:ligatures w14:val="standardContextual"/>
              </w:rPr>
              <w:tab/>
            </w:r>
            <w:r w:rsidR="00B53A7E" w:rsidRPr="006D6F37">
              <w:rPr>
                <w:rStyle w:val="Hyperlink"/>
                <w:rFonts w:ascii="Arial" w:eastAsia="Arial" w:hAnsi="Arial" w:cs="Arial"/>
                <w:noProof/>
              </w:rPr>
              <w:t>Non-Governmental and UN Agency Responses</w:t>
            </w:r>
            <w:r w:rsidR="00B53A7E">
              <w:rPr>
                <w:noProof/>
                <w:webHidden/>
              </w:rPr>
              <w:tab/>
            </w:r>
            <w:r w:rsidR="00B53A7E">
              <w:rPr>
                <w:noProof/>
                <w:webHidden/>
              </w:rPr>
              <w:fldChar w:fldCharType="begin"/>
            </w:r>
            <w:r w:rsidR="00B53A7E">
              <w:rPr>
                <w:noProof/>
                <w:webHidden/>
              </w:rPr>
              <w:instrText xml:space="preserve"> PAGEREF _Toc152016166 \h </w:instrText>
            </w:r>
            <w:r w:rsidR="00B53A7E">
              <w:rPr>
                <w:noProof/>
                <w:webHidden/>
              </w:rPr>
            </w:r>
            <w:r w:rsidR="00B53A7E">
              <w:rPr>
                <w:noProof/>
                <w:webHidden/>
              </w:rPr>
              <w:fldChar w:fldCharType="separate"/>
            </w:r>
            <w:r w:rsidR="00A81F8F">
              <w:rPr>
                <w:noProof/>
                <w:webHidden/>
              </w:rPr>
              <w:t>12</w:t>
            </w:r>
            <w:r w:rsidR="00B53A7E">
              <w:rPr>
                <w:noProof/>
                <w:webHidden/>
              </w:rPr>
              <w:fldChar w:fldCharType="end"/>
            </w:r>
          </w:hyperlink>
        </w:p>
        <w:p w14:paraId="2033F962" w14:textId="2379B4EB" w:rsidR="00B53A7E" w:rsidRDefault="00000000">
          <w:pPr>
            <w:pStyle w:val="TOC2"/>
            <w:tabs>
              <w:tab w:val="left" w:pos="720"/>
              <w:tab w:val="right" w:pos="9016"/>
            </w:tabs>
            <w:rPr>
              <w:rFonts w:eastAsiaTheme="minorEastAsia" w:cstheme="minorBidi"/>
              <w:b w:val="0"/>
              <w:bCs w:val="0"/>
              <w:noProof/>
              <w:kern w:val="2"/>
              <w:sz w:val="24"/>
              <w:szCs w:val="24"/>
              <w:lang w:val="en-GB" w:eastAsia="en-GB"/>
              <w14:ligatures w14:val="standardContextual"/>
            </w:rPr>
          </w:pPr>
          <w:hyperlink w:anchor="_Toc152016167" w:history="1">
            <w:r w:rsidR="00B53A7E" w:rsidRPr="006D6F37">
              <w:rPr>
                <w:rStyle w:val="Hyperlink"/>
                <w:rFonts w:ascii="Arial" w:eastAsia="Arial" w:hAnsi="Arial" w:cs="Arial"/>
                <w:noProof/>
              </w:rPr>
              <w:t>10.</w:t>
            </w:r>
            <w:r w:rsidR="00B53A7E">
              <w:rPr>
                <w:rFonts w:eastAsiaTheme="minorEastAsia" w:cstheme="minorBidi"/>
                <w:b w:val="0"/>
                <w:bCs w:val="0"/>
                <w:noProof/>
                <w:kern w:val="2"/>
                <w:sz w:val="24"/>
                <w:szCs w:val="24"/>
                <w:lang w:val="en-GB" w:eastAsia="en-GB"/>
                <w14:ligatures w14:val="standardContextual"/>
              </w:rPr>
              <w:tab/>
            </w:r>
            <w:r w:rsidR="00B53A7E" w:rsidRPr="006D6F37">
              <w:rPr>
                <w:rStyle w:val="Hyperlink"/>
                <w:rFonts w:ascii="Arial" w:eastAsia="Arial" w:hAnsi="Arial" w:cs="Arial"/>
                <w:noProof/>
              </w:rPr>
              <w:t>Challenges Identifying Victims of Human Trafficking in Malaysia</w:t>
            </w:r>
            <w:r w:rsidR="00B53A7E">
              <w:rPr>
                <w:noProof/>
                <w:webHidden/>
              </w:rPr>
              <w:tab/>
            </w:r>
            <w:r w:rsidR="00B53A7E">
              <w:rPr>
                <w:noProof/>
                <w:webHidden/>
              </w:rPr>
              <w:fldChar w:fldCharType="begin"/>
            </w:r>
            <w:r w:rsidR="00B53A7E">
              <w:rPr>
                <w:noProof/>
                <w:webHidden/>
              </w:rPr>
              <w:instrText xml:space="preserve"> PAGEREF _Toc152016167 \h </w:instrText>
            </w:r>
            <w:r w:rsidR="00B53A7E">
              <w:rPr>
                <w:noProof/>
                <w:webHidden/>
              </w:rPr>
            </w:r>
            <w:r w:rsidR="00B53A7E">
              <w:rPr>
                <w:noProof/>
                <w:webHidden/>
              </w:rPr>
              <w:fldChar w:fldCharType="separate"/>
            </w:r>
            <w:r w:rsidR="00A81F8F">
              <w:rPr>
                <w:noProof/>
                <w:webHidden/>
              </w:rPr>
              <w:t>12</w:t>
            </w:r>
            <w:r w:rsidR="00B53A7E">
              <w:rPr>
                <w:noProof/>
                <w:webHidden/>
              </w:rPr>
              <w:fldChar w:fldCharType="end"/>
            </w:r>
          </w:hyperlink>
        </w:p>
        <w:p w14:paraId="04F2F12F" w14:textId="1BA66B45" w:rsidR="00B53A7E" w:rsidRDefault="00000000">
          <w:pPr>
            <w:pStyle w:val="TOC2"/>
            <w:tabs>
              <w:tab w:val="left" w:pos="720"/>
              <w:tab w:val="right" w:pos="9016"/>
            </w:tabs>
            <w:rPr>
              <w:rFonts w:eastAsiaTheme="minorEastAsia" w:cstheme="minorBidi"/>
              <w:b w:val="0"/>
              <w:bCs w:val="0"/>
              <w:noProof/>
              <w:kern w:val="2"/>
              <w:sz w:val="24"/>
              <w:szCs w:val="24"/>
              <w:lang w:val="en-GB" w:eastAsia="en-GB"/>
              <w14:ligatures w14:val="standardContextual"/>
            </w:rPr>
          </w:pPr>
          <w:hyperlink w:anchor="_Toc152016168" w:history="1">
            <w:r w:rsidR="00B53A7E" w:rsidRPr="006D6F37">
              <w:rPr>
                <w:rStyle w:val="Hyperlink"/>
                <w:rFonts w:ascii="Arial" w:eastAsia="Arial" w:hAnsi="Arial" w:cs="Arial"/>
                <w:noProof/>
              </w:rPr>
              <w:t>11.</w:t>
            </w:r>
            <w:r w:rsidR="00B53A7E">
              <w:rPr>
                <w:rFonts w:eastAsiaTheme="minorEastAsia" w:cstheme="minorBidi"/>
                <w:b w:val="0"/>
                <w:bCs w:val="0"/>
                <w:noProof/>
                <w:kern w:val="2"/>
                <w:sz w:val="24"/>
                <w:szCs w:val="24"/>
                <w:lang w:val="en-GB" w:eastAsia="en-GB"/>
                <w14:ligatures w14:val="standardContextual"/>
              </w:rPr>
              <w:tab/>
            </w:r>
            <w:r w:rsidR="00B53A7E" w:rsidRPr="006D6F37">
              <w:rPr>
                <w:rStyle w:val="Hyperlink"/>
                <w:rFonts w:ascii="Arial" w:eastAsia="Arial" w:hAnsi="Arial" w:cs="Arial"/>
                <w:noProof/>
              </w:rPr>
              <w:t>Recommendations for Immediate Action</w:t>
            </w:r>
            <w:r w:rsidR="00B53A7E">
              <w:rPr>
                <w:noProof/>
                <w:webHidden/>
              </w:rPr>
              <w:tab/>
            </w:r>
            <w:r w:rsidR="00B53A7E">
              <w:rPr>
                <w:noProof/>
                <w:webHidden/>
              </w:rPr>
              <w:fldChar w:fldCharType="begin"/>
            </w:r>
            <w:r w:rsidR="00B53A7E">
              <w:rPr>
                <w:noProof/>
                <w:webHidden/>
              </w:rPr>
              <w:instrText xml:space="preserve"> PAGEREF _Toc152016168 \h </w:instrText>
            </w:r>
            <w:r w:rsidR="00B53A7E">
              <w:rPr>
                <w:noProof/>
                <w:webHidden/>
              </w:rPr>
            </w:r>
            <w:r w:rsidR="00B53A7E">
              <w:rPr>
                <w:noProof/>
                <w:webHidden/>
              </w:rPr>
              <w:fldChar w:fldCharType="separate"/>
            </w:r>
            <w:r w:rsidR="00A81F8F">
              <w:rPr>
                <w:noProof/>
                <w:webHidden/>
              </w:rPr>
              <w:t>12</w:t>
            </w:r>
            <w:r w:rsidR="00B53A7E">
              <w:rPr>
                <w:noProof/>
                <w:webHidden/>
              </w:rPr>
              <w:fldChar w:fldCharType="end"/>
            </w:r>
          </w:hyperlink>
        </w:p>
        <w:p w14:paraId="61C15346" w14:textId="771B3D9C" w:rsidR="000D255C" w:rsidRDefault="00B53A7E" w:rsidP="00B53A7E">
          <w:pPr>
            <w:spacing w:after="0" w:line="240" w:lineRule="auto"/>
            <w:rPr>
              <w:rFonts w:ascii="Arial" w:eastAsia="Arial" w:hAnsi="Arial" w:cs="Arial"/>
              <w:i/>
              <w:sz w:val="16"/>
              <w:szCs w:val="16"/>
            </w:rPr>
          </w:pPr>
          <w:r>
            <w:fldChar w:fldCharType="end"/>
          </w:r>
        </w:p>
      </w:sdtContent>
    </w:sdt>
    <w:p w14:paraId="61C15347" w14:textId="77777777" w:rsidR="000D255C" w:rsidRDefault="00052810">
      <w:pPr>
        <w:rPr>
          <w:rFonts w:ascii="Arial" w:eastAsia="Arial" w:hAnsi="Arial" w:cs="Arial"/>
          <w:i/>
          <w:sz w:val="16"/>
          <w:szCs w:val="16"/>
        </w:rPr>
      </w:pPr>
      <w:r>
        <w:br w:type="page"/>
      </w:r>
    </w:p>
    <w:p w14:paraId="61C15348" w14:textId="77777777" w:rsidR="000D255C" w:rsidRPr="00E74793" w:rsidRDefault="00052810">
      <w:pPr>
        <w:pStyle w:val="Heading2"/>
        <w:numPr>
          <w:ilvl w:val="0"/>
          <w:numId w:val="1"/>
        </w:numPr>
        <w:spacing w:before="0"/>
        <w:ind w:left="0" w:firstLine="0"/>
        <w:rPr>
          <w:rFonts w:ascii="Arial" w:eastAsia="Arial" w:hAnsi="Arial" w:cs="Arial"/>
          <w:b/>
          <w:sz w:val="20"/>
          <w:szCs w:val="20"/>
        </w:rPr>
      </w:pPr>
      <w:bookmarkStart w:id="2" w:name="_Toc152016158"/>
      <w:r w:rsidRPr="00E74793">
        <w:rPr>
          <w:rFonts w:ascii="Arial" w:eastAsia="Arial" w:hAnsi="Arial" w:cs="Arial"/>
          <w:b/>
          <w:color w:val="000000"/>
          <w:sz w:val="20"/>
          <w:szCs w:val="20"/>
        </w:rPr>
        <w:lastRenderedPageBreak/>
        <w:t>Background</w:t>
      </w:r>
      <w:bookmarkEnd w:id="2"/>
      <w:r w:rsidRPr="00E74793">
        <w:rPr>
          <w:rFonts w:ascii="Arial" w:eastAsia="Arial" w:hAnsi="Arial" w:cs="Arial"/>
          <w:b/>
          <w:color w:val="000000"/>
          <w:sz w:val="20"/>
          <w:szCs w:val="20"/>
        </w:rPr>
        <w:t xml:space="preserve"> </w:t>
      </w:r>
    </w:p>
    <w:p w14:paraId="2F3FB2FF" w14:textId="77777777" w:rsidR="00455653" w:rsidRDefault="00455653">
      <w:pPr>
        <w:spacing w:after="0"/>
        <w:rPr>
          <w:rFonts w:ascii="Arial" w:eastAsia="Arial" w:hAnsi="Arial" w:cs="Arial"/>
          <w:sz w:val="20"/>
          <w:szCs w:val="20"/>
        </w:rPr>
      </w:pPr>
    </w:p>
    <w:p w14:paraId="61C1534B" w14:textId="4074ED0E" w:rsidR="000D255C" w:rsidRPr="00455653" w:rsidRDefault="00052810" w:rsidP="00A678E7">
      <w:pPr>
        <w:spacing w:after="0"/>
        <w:rPr>
          <w:rFonts w:ascii="Arial" w:eastAsia="Arial" w:hAnsi="Arial" w:cs="Arial"/>
          <w:sz w:val="20"/>
          <w:szCs w:val="20"/>
        </w:rPr>
      </w:pPr>
      <w:r w:rsidRPr="00455653">
        <w:rPr>
          <w:rFonts w:ascii="Arial" w:eastAsia="Arial" w:hAnsi="Arial" w:cs="Arial"/>
          <w:sz w:val="20"/>
          <w:szCs w:val="20"/>
        </w:rPr>
        <w:t xml:space="preserve">Malaysia reopened its labour market </w:t>
      </w:r>
      <w:r w:rsidR="00350FD0" w:rsidRPr="00455653">
        <w:rPr>
          <w:rFonts w:ascii="Arial" w:eastAsia="Arial" w:hAnsi="Arial" w:cs="Arial"/>
          <w:sz w:val="20"/>
          <w:szCs w:val="20"/>
        </w:rPr>
        <w:t xml:space="preserve">to </w:t>
      </w:r>
      <w:r w:rsidRPr="00455653">
        <w:rPr>
          <w:rFonts w:ascii="Arial" w:eastAsia="Arial" w:hAnsi="Arial" w:cs="Arial"/>
          <w:sz w:val="20"/>
          <w:szCs w:val="20"/>
        </w:rPr>
        <w:t xml:space="preserve">Bangladeshi </w:t>
      </w:r>
      <w:r w:rsidR="00455653" w:rsidRPr="00455653">
        <w:rPr>
          <w:rFonts w:ascii="Arial" w:eastAsia="Arial" w:hAnsi="Arial" w:cs="Arial"/>
          <w:sz w:val="20"/>
          <w:szCs w:val="20"/>
        </w:rPr>
        <w:t xml:space="preserve">migrant </w:t>
      </w:r>
      <w:r w:rsidRPr="00455653">
        <w:rPr>
          <w:rFonts w:ascii="Arial" w:eastAsia="Arial" w:hAnsi="Arial" w:cs="Arial"/>
          <w:sz w:val="20"/>
          <w:szCs w:val="20"/>
        </w:rPr>
        <w:t xml:space="preserve">workers </w:t>
      </w:r>
      <w:r w:rsidR="00455653" w:rsidRPr="00455653">
        <w:rPr>
          <w:rFonts w:ascii="Arial" w:eastAsia="Arial" w:hAnsi="Arial" w:cs="Arial"/>
          <w:sz w:val="20"/>
          <w:szCs w:val="20"/>
        </w:rPr>
        <w:t>travelling int</w:t>
      </w:r>
      <w:r w:rsidRPr="00455653">
        <w:rPr>
          <w:rFonts w:ascii="Arial" w:eastAsia="Arial" w:hAnsi="Arial" w:cs="Arial"/>
          <w:sz w:val="20"/>
          <w:szCs w:val="20"/>
        </w:rPr>
        <w:t>o the country on Dec</w:t>
      </w:r>
      <w:r w:rsidR="00350FD0" w:rsidRPr="00455653">
        <w:rPr>
          <w:rFonts w:ascii="Arial" w:eastAsia="Arial" w:hAnsi="Arial" w:cs="Arial"/>
          <w:sz w:val="20"/>
          <w:szCs w:val="20"/>
        </w:rPr>
        <w:t>em</w:t>
      </w:r>
      <w:r w:rsidR="00E638B6" w:rsidRPr="00455653">
        <w:rPr>
          <w:rFonts w:ascii="Arial" w:eastAsia="Arial" w:hAnsi="Arial" w:cs="Arial"/>
          <w:sz w:val="20"/>
          <w:szCs w:val="20"/>
        </w:rPr>
        <w:t>ber</w:t>
      </w:r>
      <w:r w:rsidRPr="00455653">
        <w:rPr>
          <w:rFonts w:ascii="Arial" w:eastAsia="Arial" w:hAnsi="Arial" w:cs="Arial"/>
          <w:sz w:val="20"/>
          <w:szCs w:val="20"/>
        </w:rPr>
        <w:t xml:space="preserve"> 19</w:t>
      </w:r>
      <w:r w:rsidRPr="00455653">
        <w:rPr>
          <w:rFonts w:ascii="Arial" w:eastAsia="Arial" w:hAnsi="Arial" w:cs="Arial"/>
          <w:sz w:val="20"/>
          <w:szCs w:val="20"/>
          <w:vertAlign w:val="superscript"/>
        </w:rPr>
        <w:t>th</w:t>
      </w:r>
      <w:r w:rsidR="00455653" w:rsidRPr="00455653">
        <w:rPr>
          <w:rFonts w:ascii="Arial" w:eastAsia="Arial" w:hAnsi="Arial" w:cs="Arial"/>
          <w:sz w:val="20"/>
          <w:szCs w:val="20"/>
        </w:rPr>
        <w:t xml:space="preserve"> </w:t>
      </w:r>
      <w:r w:rsidRPr="00455653">
        <w:rPr>
          <w:rFonts w:ascii="Arial" w:eastAsia="Arial" w:hAnsi="Arial" w:cs="Arial"/>
          <w:sz w:val="20"/>
          <w:szCs w:val="20"/>
        </w:rPr>
        <w:t xml:space="preserve">2021. Bangladeshi </w:t>
      </w:r>
      <w:r w:rsidR="00455653" w:rsidRPr="00455653">
        <w:rPr>
          <w:rFonts w:ascii="Arial" w:eastAsia="Arial" w:hAnsi="Arial" w:cs="Arial"/>
          <w:sz w:val="20"/>
          <w:szCs w:val="20"/>
        </w:rPr>
        <w:t xml:space="preserve">worker’s </w:t>
      </w:r>
      <w:r w:rsidRPr="00455653">
        <w:rPr>
          <w:rFonts w:ascii="Arial" w:eastAsia="Arial" w:hAnsi="Arial" w:cs="Arial"/>
          <w:sz w:val="20"/>
          <w:szCs w:val="20"/>
        </w:rPr>
        <w:t xml:space="preserve">labour migration </w:t>
      </w:r>
      <w:r w:rsidR="00455653" w:rsidRPr="00455653">
        <w:rPr>
          <w:rFonts w:ascii="Arial" w:eastAsia="Arial" w:hAnsi="Arial" w:cs="Arial"/>
          <w:sz w:val="20"/>
          <w:szCs w:val="20"/>
        </w:rPr>
        <w:t xml:space="preserve">actually </w:t>
      </w:r>
      <w:r w:rsidRPr="00455653">
        <w:rPr>
          <w:rFonts w:ascii="Arial" w:eastAsia="Arial" w:hAnsi="Arial" w:cs="Arial"/>
          <w:sz w:val="20"/>
          <w:szCs w:val="20"/>
        </w:rPr>
        <w:t>resumed to Malaysia on August 9</w:t>
      </w:r>
      <w:r w:rsidRPr="00455653">
        <w:rPr>
          <w:rFonts w:ascii="Arial" w:eastAsia="Arial" w:hAnsi="Arial" w:cs="Arial"/>
          <w:sz w:val="20"/>
          <w:szCs w:val="20"/>
          <w:vertAlign w:val="superscript"/>
        </w:rPr>
        <w:t>th</w:t>
      </w:r>
      <w:r w:rsidR="00455653" w:rsidRPr="00455653">
        <w:rPr>
          <w:rFonts w:ascii="Arial" w:eastAsia="Arial" w:hAnsi="Arial" w:cs="Arial"/>
          <w:sz w:val="20"/>
          <w:szCs w:val="20"/>
        </w:rPr>
        <w:t xml:space="preserve"> </w:t>
      </w:r>
      <w:r w:rsidRPr="00455653">
        <w:rPr>
          <w:rFonts w:ascii="Arial" w:eastAsia="Arial" w:hAnsi="Arial" w:cs="Arial"/>
          <w:sz w:val="20"/>
          <w:szCs w:val="20"/>
        </w:rPr>
        <w:t>2022</w:t>
      </w:r>
      <w:r w:rsidRPr="00455653">
        <w:rPr>
          <w:rFonts w:ascii="Arial" w:eastAsia="Arial" w:hAnsi="Arial" w:cs="Arial"/>
          <w:sz w:val="20"/>
          <w:szCs w:val="20"/>
          <w:vertAlign w:val="superscript"/>
        </w:rPr>
        <w:footnoteReference w:id="1"/>
      </w:r>
      <w:r w:rsidR="00455653" w:rsidRPr="00455653">
        <w:rPr>
          <w:rFonts w:ascii="Arial" w:eastAsia="Arial" w:hAnsi="Arial" w:cs="Arial"/>
          <w:sz w:val="20"/>
          <w:szCs w:val="20"/>
        </w:rPr>
        <w:t>,</w:t>
      </w:r>
      <w:r w:rsidRPr="00455653">
        <w:rPr>
          <w:rFonts w:ascii="Arial" w:eastAsia="Arial" w:hAnsi="Arial" w:cs="Arial"/>
          <w:sz w:val="20"/>
          <w:szCs w:val="20"/>
        </w:rPr>
        <w:t xml:space="preserve"> </w:t>
      </w:r>
      <w:r w:rsidR="00455653" w:rsidRPr="00455653">
        <w:rPr>
          <w:rFonts w:ascii="Arial" w:eastAsia="Arial" w:hAnsi="Arial" w:cs="Arial"/>
          <w:sz w:val="20"/>
          <w:szCs w:val="20"/>
        </w:rPr>
        <w:t>ending</w:t>
      </w:r>
      <w:r w:rsidRPr="00455653">
        <w:rPr>
          <w:rFonts w:ascii="Arial" w:eastAsia="Arial" w:hAnsi="Arial" w:cs="Arial"/>
          <w:sz w:val="20"/>
          <w:szCs w:val="20"/>
        </w:rPr>
        <w:t xml:space="preserve"> a three-year embarg</w:t>
      </w:r>
      <w:r w:rsidR="00A678E7">
        <w:rPr>
          <w:rFonts w:ascii="Arial" w:eastAsia="Arial" w:hAnsi="Arial" w:cs="Arial"/>
          <w:sz w:val="20"/>
          <w:szCs w:val="20"/>
        </w:rPr>
        <w:t>o</w:t>
      </w:r>
      <w:r w:rsidRPr="00455653">
        <w:rPr>
          <w:rFonts w:ascii="Arial" w:eastAsia="Arial" w:hAnsi="Arial" w:cs="Arial"/>
          <w:sz w:val="20"/>
          <w:szCs w:val="20"/>
        </w:rPr>
        <w:t>.</w:t>
      </w:r>
      <w:r w:rsidRPr="00455653">
        <w:rPr>
          <w:rFonts w:ascii="Arial" w:eastAsia="Arial" w:hAnsi="Arial" w:cs="Arial"/>
          <w:sz w:val="20"/>
          <w:szCs w:val="20"/>
          <w:vertAlign w:val="superscript"/>
        </w:rPr>
        <w:footnoteReference w:id="2"/>
      </w:r>
      <w:r w:rsidRPr="00455653">
        <w:rPr>
          <w:rFonts w:ascii="Arial" w:eastAsia="Arial" w:hAnsi="Arial" w:cs="Arial"/>
          <w:sz w:val="20"/>
          <w:szCs w:val="20"/>
        </w:rPr>
        <w:t xml:space="preserve"> </w:t>
      </w:r>
      <w:r w:rsidR="00A678E7">
        <w:rPr>
          <w:rFonts w:ascii="Arial" w:eastAsia="Arial" w:hAnsi="Arial" w:cs="Arial"/>
          <w:sz w:val="20"/>
          <w:szCs w:val="20"/>
        </w:rPr>
        <w:t>Previous</w:t>
      </w:r>
      <w:r w:rsidRPr="00455653">
        <w:rPr>
          <w:rFonts w:ascii="Arial" w:eastAsia="Arial" w:hAnsi="Arial" w:cs="Arial"/>
          <w:sz w:val="20"/>
          <w:szCs w:val="20"/>
        </w:rPr>
        <w:t xml:space="preserve"> Malaysian administration</w:t>
      </w:r>
      <w:r w:rsidR="00A678E7">
        <w:rPr>
          <w:rFonts w:ascii="Arial" w:eastAsia="Arial" w:hAnsi="Arial" w:cs="Arial"/>
          <w:sz w:val="20"/>
          <w:szCs w:val="20"/>
        </w:rPr>
        <w:t>s</w:t>
      </w:r>
      <w:r w:rsidRPr="00455653">
        <w:rPr>
          <w:rFonts w:ascii="Arial" w:eastAsia="Arial" w:hAnsi="Arial" w:cs="Arial"/>
          <w:sz w:val="20"/>
          <w:szCs w:val="20"/>
        </w:rPr>
        <w:t xml:space="preserve"> </w:t>
      </w:r>
      <w:r w:rsidR="00A678E7">
        <w:rPr>
          <w:rFonts w:ascii="Arial" w:eastAsia="Arial" w:hAnsi="Arial" w:cs="Arial"/>
          <w:sz w:val="20"/>
          <w:szCs w:val="20"/>
        </w:rPr>
        <w:t>ordered</w:t>
      </w:r>
      <w:r w:rsidRPr="00455653">
        <w:rPr>
          <w:rFonts w:ascii="Arial" w:eastAsia="Arial" w:hAnsi="Arial" w:cs="Arial"/>
          <w:sz w:val="20"/>
          <w:szCs w:val="20"/>
        </w:rPr>
        <w:t xml:space="preserve"> suspension of migration between Bangladesh and Malaysia </w:t>
      </w:r>
      <w:r w:rsidR="00A678E7">
        <w:rPr>
          <w:rFonts w:ascii="Arial" w:eastAsia="Arial" w:hAnsi="Arial" w:cs="Arial"/>
          <w:sz w:val="20"/>
          <w:szCs w:val="20"/>
        </w:rPr>
        <w:t xml:space="preserve">most recently </w:t>
      </w:r>
      <w:r w:rsidRPr="00455653">
        <w:rPr>
          <w:rFonts w:ascii="Arial" w:eastAsia="Arial" w:hAnsi="Arial" w:cs="Arial"/>
          <w:sz w:val="20"/>
          <w:szCs w:val="20"/>
        </w:rPr>
        <w:t>in September 2018 due to malpractice, high recruitment costs, bogus employers and other irregularities impacting vulnerable workers. There have been five separate suspensions by Malaysia</w:t>
      </w:r>
      <w:r w:rsidR="00E638B6" w:rsidRPr="00455653">
        <w:rPr>
          <w:rFonts w:ascii="Arial" w:eastAsia="Arial" w:hAnsi="Arial" w:cs="Arial"/>
          <w:sz w:val="20"/>
          <w:szCs w:val="20"/>
        </w:rPr>
        <w:t>'</w:t>
      </w:r>
      <w:r w:rsidRPr="00455653">
        <w:rPr>
          <w:rFonts w:ascii="Arial" w:eastAsia="Arial" w:hAnsi="Arial" w:cs="Arial"/>
          <w:sz w:val="20"/>
          <w:szCs w:val="20"/>
        </w:rPr>
        <w:t>s government of labour migration from Bangladesh into the country in recent years</w:t>
      </w:r>
      <w:r w:rsidR="00455653" w:rsidRPr="00455653">
        <w:rPr>
          <w:rFonts w:ascii="Arial" w:eastAsia="Arial" w:hAnsi="Arial" w:cs="Arial"/>
          <w:sz w:val="20"/>
          <w:szCs w:val="20"/>
        </w:rPr>
        <w:t>. All of the</w:t>
      </w:r>
      <w:r w:rsidR="00A678E7">
        <w:rPr>
          <w:rFonts w:ascii="Arial" w:eastAsia="Arial" w:hAnsi="Arial" w:cs="Arial"/>
          <w:sz w:val="20"/>
          <w:szCs w:val="20"/>
        </w:rPr>
        <w:t>se</w:t>
      </w:r>
      <w:r w:rsidR="00455653" w:rsidRPr="00455653">
        <w:rPr>
          <w:rFonts w:ascii="Arial" w:eastAsia="Arial" w:hAnsi="Arial" w:cs="Arial"/>
          <w:sz w:val="20"/>
          <w:szCs w:val="20"/>
        </w:rPr>
        <w:t xml:space="preserve"> suspensions stemmed from </w:t>
      </w:r>
      <w:r w:rsidRPr="00455653">
        <w:rPr>
          <w:rFonts w:ascii="Arial" w:eastAsia="Arial" w:hAnsi="Arial" w:cs="Arial"/>
          <w:sz w:val="20"/>
          <w:szCs w:val="20"/>
        </w:rPr>
        <w:t>allegations</w:t>
      </w:r>
      <w:r w:rsidR="00455653" w:rsidRPr="00455653">
        <w:rPr>
          <w:rFonts w:ascii="Arial" w:eastAsia="Arial" w:hAnsi="Arial" w:cs="Arial"/>
          <w:sz w:val="20"/>
          <w:szCs w:val="20"/>
        </w:rPr>
        <w:t xml:space="preserve"> of exploitation</w:t>
      </w:r>
      <w:r w:rsidR="00B53A7E">
        <w:rPr>
          <w:rFonts w:ascii="Arial" w:eastAsia="Arial" w:hAnsi="Arial" w:cs="Arial"/>
          <w:sz w:val="20"/>
          <w:szCs w:val="20"/>
        </w:rPr>
        <w:t>.</w:t>
      </w:r>
      <w:r w:rsidRPr="00455653">
        <w:rPr>
          <w:rFonts w:ascii="Arial" w:eastAsia="Arial" w:hAnsi="Arial" w:cs="Arial"/>
          <w:sz w:val="20"/>
          <w:szCs w:val="20"/>
          <w:vertAlign w:val="superscript"/>
        </w:rPr>
        <w:footnoteReference w:id="3"/>
      </w:r>
      <w:r w:rsidRPr="00455653">
        <w:rPr>
          <w:rFonts w:ascii="Arial" w:eastAsia="Arial" w:hAnsi="Arial" w:cs="Arial"/>
          <w:sz w:val="20"/>
          <w:szCs w:val="20"/>
        </w:rPr>
        <w:t xml:space="preserve"> </w:t>
      </w:r>
    </w:p>
    <w:p w14:paraId="61C1534C" w14:textId="77777777" w:rsidR="000D255C" w:rsidRPr="00455653" w:rsidRDefault="000D255C">
      <w:pPr>
        <w:spacing w:after="0"/>
        <w:rPr>
          <w:rFonts w:ascii="Arial" w:eastAsia="Arial" w:hAnsi="Arial" w:cs="Arial"/>
          <w:sz w:val="20"/>
          <w:szCs w:val="20"/>
        </w:rPr>
      </w:pPr>
    </w:p>
    <w:p w14:paraId="4E5B172B" w14:textId="7D7EAF19" w:rsidR="00440FF8" w:rsidRDefault="00052810">
      <w:pPr>
        <w:spacing w:after="0"/>
        <w:rPr>
          <w:rFonts w:ascii="Arial" w:hAnsi="Arial" w:cs="Arial"/>
          <w:color w:val="202124"/>
          <w:sz w:val="20"/>
          <w:szCs w:val="20"/>
          <w:shd w:val="clear" w:color="auto" w:fill="FFFFFF"/>
        </w:rPr>
      </w:pPr>
      <w:r w:rsidRPr="00455653">
        <w:rPr>
          <w:rFonts w:ascii="Arial" w:eastAsia="Arial" w:hAnsi="Arial" w:cs="Arial"/>
          <w:sz w:val="20"/>
          <w:szCs w:val="20"/>
        </w:rPr>
        <w:t>Th</w:t>
      </w:r>
      <w:r w:rsidR="00A678E7">
        <w:rPr>
          <w:rFonts w:ascii="Arial" w:eastAsia="Arial" w:hAnsi="Arial" w:cs="Arial"/>
          <w:sz w:val="20"/>
          <w:szCs w:val="20"/>
        </w:rPr>
        <w:t>e exploitative</w:t>
      </w:r>
      <w:r w:rsidRPr="00455653">
        <w:rPr>
          <w:rFonts w:ascii="Arial" w:eastAsia="Arial" w:hAnsi="Arial" w:cs="Arial"/>
          <w:sz w:val="20"/>
          <w:szCs w:val="20"/>
        </w:rPr>
        <w:t xml:space="preserve"> labour migration corridor from Bangladesh to Malaysia</w:t>
      </w:r>
      <w:r w:rsidR="00A678E7">
        <w:rPr>
          <w:rFonts w:ascii="Arial" w:eastAsia="Arial" w:hAnsi="Arial" w:cs="Arial"/>
          <w:sz w:val="20"/>
          <w:szCs w:val="20"/>
        </w:rPr>
        <w:t xml:space="preserve"> has for a long time been </w:t>
      </w:r>
      <w:r w:rsidRPr="00455653">
        <w:rPr>
          <w:rFonts w:ascii="Arial" w:eastAsia="Arial" w:hAnsi="Arial" w:cs="Arial"/>
          <w:sz w:val="20"/>
          <w:szCs w:val="20"/>
        </w:rPr>
        <w:t>associated with an alleged syndicate that facilitates movement</w:t>
      </w:r>
      <w:r w:rsidR="00A678E7">
        <w:rPr>
          <w:rFonts w:ascii="Arial" w:eastAsia="Arial" w:hAnsi="Arial" w:cs="Arial"/>
          <w:sz w:val="20"/>
          <w:szCs w:val="20"/>
        </w:rPr>
        <w:t xml:space="preserve"> of workers</w:t>
      </w:r>
      <w:r w:rsidRPr="00455653">
        <w:rPr>
          <w:rFonts w:ascii="Arial" w:eastAsia="Arial" w:hAnsi="Arial" w:cs="Arial"/>
          <w:sz w:val="20"/>
          <w:szCs w:val="20"/>
        </w:rPr>
        <w:t xml:space="preserve"> </w:t>
      </w:r>
      <w:r w:rsidR="00A678E7">
        <w:rPr>
          <w:rFonts w:ascii="Arial" w:eastAsia="Arial" w:hAnsi="Arial" w:cs="Arial"/>
          <w:sz w:val="20"/>
          <w:szCs w:val="20"/>
        </w:rPr>
        <w:t xml:space="preserve">at high cost </w:t>
      </w:r>
      <w:r w:rsidRPr="00455653">
        <w:rPr>
          <w:rFonts w:ascii="Arial" w:eastAsia="Arial" w:hAnsi="Arial" w:cs="Arial"/>
          <w:sz w:val="20"/>
          <w:szCs w:val="20"/>
        </w:rPr>
        <w:t xml:space="preserve">between the </w:t>
      </w:r>
      <w:r w:rsidR="00A678E7">
        <w:rPr>
          <w:rFonts w:ascii="Arial" w:eastAsia="Arial" w:hAnsi="Arial" w:cs="Arial"/>
          <w:sz w:val="20"/>
          <w:szCs w:val="20"/>
        </w:rPr>
        <w:t xml:space="preserve">two </w:t>
      </w:r>
      <w:r w:rsidRPr="00455653">
        <w:rPr>
          <w:rFonts w:ascii="Arial" w:eastAsia="Arial" w:hAnsi="Arial" w:cs="Arial"/>
          <w:sz w:val="20"/>
          <w:szCs w:val="20"/>
        </w:rPr>
        <w:t xml:space="preserve">countries. </w:t>
      </w:r>
      <w:r w:rsidR="00F87776" w:rsidRPr="00455653">
        <w:rPr>
          <w:rFonts w:ascii="Arial" w:eastAsia="Arial" w:hAnsi="Arial" w:cs="Arial"/>
          <w:sz w:val="20"/>
          <w:szCs w:val="20"/>
        </w:rPr>
        <w:t xml:space="preserve">A </w:t>
      </w:r>
      <w:r w:rsidR="00A678E7">
        <w:rPr>
          <w:rFonts w:ascii="Arial" w:eastAsia="Arial" w:hAnsi="Arial" w:cs="Arial"/>
          <w:sz w:val="20"/>
          <w:szCs w:val="20"/>
        </w:rPr>
        <w:t>“</w:t>
      </w:r>
      <w:r w:rsidR="00F87776" w:rsidRPr="00455653">
        <w:rPr>
          <w:rFonts w:ascii="Arial" w:eastAsia="Arial" w:hAnsi="Arial" w:cs="Arial"/>
          <w:sz w:val="20"/>
          <w:szCs w:val="20"/>
        </w:rPr>
        <w:t>syndicate</w:t>
      </w:r>
      <w:r w:rsidR="00A678E7">
        <w:rPr>
          <w:rFonts w:ascii="Arial" w:eastAsia="Arial" w:hAnsi="Arial" w:cs="Arial"/>
          <w:sz w:val="20"/>
          <w:szCs w:val="20"/>
        </w:rPr>
        <w:t>”</w:t>
      </w:r>
      <w:r w:rsidR="00863765" w:rsidRPr="00455653">
        <w:rPr>
          <w:rFonts w:ascii="Arial" w:eastAsia="Arial" w:hAnsi="Arial" w:cs="Arial"/>
          <w:sz w:val="20"/>
          <w:szCs w:val="20"/>
        </w:rPr>
        <w:t xml:space="preserve"> is a common</w:t>
      </w:r>
      <w:r w:rsidR="0003416C" w:rsidRPr="00455653">
        <w:rPr>
          <w:rFonts w:ascii="Arial" w:eastAsia="Arial" w:hAnsi="Arial" w:cs="Arial"/>
          <w:sz w:val="20"/>
          <w:szCs w:val="20"/>
        </w:rPr>
        <w:t xml:space="preserve"> word </w:t>
      </w:r>
      <w:r w:rsidR="00863765" w:rsidRPr="00455653">
        <w:rPr>
          <w:rFonts w:ascii="Arial" w:eastAsia="Arial" w:hAnsi="Arial" w:cs="Arial"/>
          <w:sz w:val="20"/>
          <w:szCs w:val="20"/>
        </w:rPr>
        <w:t>used in Asia to describe a</w:t>
      </w:r>
      <w:r w:rsidR="00A678E7">
        <w:rPr>
          <w:rFonts w:ascii="Arial" w:eastAsia="Arial" w:hAnsi="Arial" w:cs="Arial"/>
          <w:sz w:val="20"/>
          <w:szCs w:val="20"/>
        </w:rPr>
        <w:t xml:space="preserve"> group </w:t>
      </w:r>
      <w:r w:rsidR="0003416C" w:rsidRPr="00455653">
        <w:rPr>
          <w:rFonts w:ascii="Arial" w:hAnsi="Arial" w:cs="Arial"/>
          <w:color w:val="202124"/>
          <w:sz w:val="20"/>
          <w:szCs w:val="20"/>
          <w:shd w:val="clear" w:color="auto" w:fill="FFFFFF"/>
        </w:rPr>
        <w:t>of individuals or organi</w:t>
      </w:r>
      <w:r w:rsidR="00A678E7">
        <w:rPr>
          <w:rFonts w:ascii="Arial" w:hAnsi="Arial" w:cs="Arial"/>
          <w:color w:val="202124"/>
          <w:sz w:val="20"/>
          <w:szCs w:val="20"/>
          <w:shd w:val="clear" w:color="auto" w:fill="FFFFFF"/>
        </w:rPr>
        <w:t>s</w:t>
      </w:r>
      <w:r w:rsidR="0003416C" w:rsidRPr="00455653">
        <w:rPr>
          <w:rFonts w:ascii="Arial" w:hAnsi="Arial" w:cs="Arial"/>
          <w:color w:val="202124"/>
          <w:sz w:val="20"/>
          <w:szCs w:val="20"/>
          <w:shd w:val="clear" w:color="auto" w:fill="FFFFFF"/>
        </w:rPr>
        <w:t>ations combined to promote a common interest</w:t>
      </w:r>
      <w:r w:rsidR="00A678E7">
        <w:rPr>
          <w:rFonts w:ascii="Arial" w:hAnsi="Arial" w:cs="Arial"/>
          <w:color w:val="202124"/>
          <w:sz w:val="20"/>
          <w:szCs w:val="20"/>
          <w:shd w:val="clear" w:color="auto" w:fill="FFFFFF"/>
        </w:rPr>
        <w:t>, with the intention of unfairly controlling some market or activity</w:t>
      </w:r>
      <w:r w:rsidR="0003416C" w:rsidRPr="00455653">
        <w:rPr>
          <w:rFonts w:ascii="Arial" w:hAnsi="Arial" w:cs="Arial"/>
          <w:color w:val="202124"/>
          <w:sz w:val="20"/>
          <w:szCs w:val="20"/>
          <w:shd w:val="clear" w:color="auto" w:fill="FFFFFF"/>
        </w:rPr>
        <w:t xml:space="preserve">. In this case, the common interest </w:t>
      </w:r>
      <w:r w:rsidR="00C7415C">
        <w:rPr>
          <w:rFonts w:ascii="Arial" w:hAnsi="Arial" w:cs="Arial"/>
          <w:color w:val="202124"/>
          <w:sz w:val="20"/>
          <w:szCs w:val="20"/>
          <w:shd w:val="clear" w:color="auto" w:fill="FFFFFF"/>
        </w:rPr>
        <w:t xml:space="preserve">of the syndicate </w:t>
      </w:r>
      <w:r w:rsidR="0003416C" w:rsidRPr="00455653">
        <w:rPr>
          <w:rFonts w:ascii="Arial" w:hAnsi="Arial" w:cs="Arial"/>
          <w:color w:val="202124"/>
          <w:sz w:val="20"/>
          <w:szCs w:val="20"/>
          <w:shd w:val="clear" w:color="auto" w:fill="FFFFFF"/>
        </w:rPr>
        <w:t xml:space="preserve">is to </w:t>
      </w:r>
      <w:r w:rsidR="00C7415C">
        <w:rPr>
          <w:rFonts w:ascii="Arial" w:hAnsi="Arial" w:cs="Arial"/>
          <w:color w:val="202124"/>
          <w:sz w:val="20"/>
          <w:szCs w:val="20"/>
          <w:shd w:val="clear" w:color="auto" w:fill="FFFFFF"/>
        </w:rPr>
        <w:t xml:space="preserve">unreasonably </w:t>
      </w:r>
      <w:r w:rsidR="00E638B6" w:rsidRPr="00455653">
        <w:rPr>
          <w:rFonts w:ascii="Arial" w:hAnsi="Arial" w:cs="Arial"/>
          <w:color w:val="202124"/>
          <w:sz w:val="20"/>
          <w:szCs w:val="20"/>
          <w:shd w:val="clear" w:color="auto" w:fill="FFFFFF"/>
        </w:rPr>
        <w:t>profit</w:t>
      </w:r>
      <w:r w:rsidR="00225BA4" w:rsidRPr="00455653">
        <w:rPr>
          <w:rFonts w:ascii="Arial" w:hAnsi="Arial" w:cs="Arial"/>
          <w:color w:val="202124"/>
          <w:sz w:val="20"/>
          <w:szCs w:val="20"/>
          <w:shd w:val="clear" w:color="auto" w:fill="FFFFFF"/>
        </w:rPr>
        <w:t xml:space="preserve"> from </w:t>
      </w:r>
      <w:r w:rsidR="00C7415C">
        <w:rPr>
          <w:rFonts w:ascii="Arial" w:hAnsi="Arial" w:cs="Arial"/>
          <w:color w:val="202124"/>
          <w:sz w:val="20"/>
          <w:szCs w:val="20"/>
          <w:shd w:val="clear" w:color="auto" w:fill="FFFFFF"/>
        </w:rPr>
        <w:t xml:space="preserve">impoverished </w:t>
      </w:r>
      <w:r w:rsidR="00225BA4" w:rsidRPr="00455653">
        <w:rPr>
          <w:rFonts w:ascii="Arial" w:hAnsi="Arial" w:cs="Arial"/>
          <w:color w:val="202124"/>
          <w:sz w:val="20"/>
          <w:szCs w:val="20"/>
          <w:shd w:val="clear" w:color="auto" w:fill="FFFFFF"/>
        </w:rPr>
        <w:t>migrant workers traveling from Bangladesh to Malaysia</w:t>
      </w:r>
      <w:r w:rsidR="00A678E7">
        <w:rPr>
          <w:rFonts w:ascii="Arial" w:hAnsi="Arial" w:cs="Arial"/>
          <w:color w:val="202124"/>
          <w:sz w:val="20"/>
          <w:szCs w:val="20"/>
          <w:shd w:val="clear" w:color="auto" w:fill="FFFFFF"/>
        </w:rPr>
        <w:t xml:space="preserve"> in </w:t>
      </w:r>
      <w:r w:rsidR="00440FF8">
        <w:rPr>
          <w:rFonts w:ascii="Arial" w:hAnsi="Arial" w:cs="Arial"/>
          <w:color w:val="202124"/>
          <w:sz w:val="20"/>
          <w:szCs w:val="20"/>
          <w:shd w:val="clear" w:color="auto" w:fill="FFFFFF"/>
        </w:rPr>
        <w:t>search of employment</w:t>
      </w:r>
      <w:r w:rsidR="00225BA4" w:rsidRPr="00455653">
        <w:rPr>
          <w:rFonts w:ascii="Arial" w:hAnsi="Arial" w:cs="Arial"/>
          <w:color w:val="202124"/>
          <w:sz w:val="20"/>
          <w:szCs w:val="20"/>
          <w:shd w:val="clear" w:color="auto" w:fill="FFFFFF"/>
        </w:rPr>
        <w:t xml:space="preserve">. </w:t>
      </w:r>
    </w:p>
    <w:p w14:paraId="3AE2C423" w14:textId="77777777" w:rsidR="00440FF8" w:rsidRDefault="00440FF8">
      <w:pPr>
        <w:spacing w:after="0"/>
        <w:rPr>
          <w:rFonts w:ascii="Arial" w:hAnsi="Arial" w:cs="Arial"/>
          <w:color w:val="202124"/>
          <w:sz w:val="20"/>
          <w:szCs w:val="20"/>
          <w:shd w:val="clear" w:color="auto" w:fill="FFFFFF"/>
        </w:rPr>
      </w:pPr>
    </w:p>
    <w:p w14:paraId="61C1534D" w14:textId="640C151B" w:rsidR="000D255C" w:rsidRPr="00455653" w:rsidRDefault="00052810">
      <w:pPr>
        <w:spacing w:after="0"/>
        <w:rPr>
          <w:rFonts w:ascii="Arial" w:eastAsia="Arial" w:hAnsi="Arial" w:cs="Arial"/>
          <w:sz w:val="20"/>
          <w:szCs w:val="20"/>
        </w:rPr>
      </w:pPr>
      <w:r w:rsidRPr="00455653">
        <w:rPr>
          <w:rFonts w:ascii="Arial" w:eastAsia="Arial" w:hAnsi="Arial" w:cs="Arial"/>
          <w:sz w:val="20"/>
          <w:szCs w:val="20"/>
        </w:rPr>
        <w:t xml:space="preserve">The syndicate </w:t>
      </w:r>
      <w:r w:rsidR="00440FF8">
        <w:rPr>
          <w:rFonts w:ascii="Arial" w:eastAsia="Arial" w:hAnsi="Arial" w:cs="Arial"/>
          <w:sz w:val="20"/>
          <w:szCs w:val="20"/>
        </w:rPr>
        <w:t xml:space="preserve">discussed in this briefing paper </w:t>
      </w:r>
      <w:r w:rsidRPr="00455653">
        <w:rPr>
          <w:rFonts w:ascii="Arial" w:eastAsia="Arial" w:hAnsi="Arial" w:cs="Arial"/>
          <w:sz w:val="20"/>
          <w:szCs w:val="20"/>
        </w:rPr>
        <w:t xml:space="preserve">involves </w:t>
      </w:r>
      <w:r w:rsidR="00D063CD" w:rsidRPr="00455653">
        <w:rPr>
          <w:rFonts w:ascii="Arial" w:eastAsia="Arial" w:hAnsi="Arial" w:cs="Arial"/>
          <w:sz w:val="20"/>
          <w:szCs w:val="20"/>
        </w:rPr>
        <w:t xml:space="preserve">Bangladeshi </w:t>
      </w:r>
      <w:r w:rsidR="00AD4D93">
        <w:rPr>
          <w:rFonts w:ascii="Arial" w:eastAsia="Arial" w:hAnsi="Arial" w:cs="Arial"/>
          <w:sz w:val="20"/>
          <w:szCs w:val="20"/>
        </w:rPr>
        <w:t xml:space="preserve">manpower </w:t>
      </w:r>
      <w:r w:rsidR="00D063CD" w:rsidRPr="00455653">
        <w:rPr>
          <w:rFonts w:ascii="Arial" w:eastAsia="Arial" w:hAnsi="Arial" w:cs="Arial"/>
          <w:sz w:val="20"/>
          <w:szCs w:val="20"/>
        </w:rPr>
        <w:t>agents</w:t>
      </w:r>
      <w:r w:rsidR="00AD4D93">
        <w:rPr>
          <w:rFonts w:ascii="Arial" w:eastAsia="Arial" w:hAnsi="Arial" w:cs="Arial"/>
          <w:sz w:val="20"/>
          <w:szCs w:val="20"/>
        </w:rPr>
        <w:t xml:space="preserve"> and </w:t>
      </w:r>
      <w:r w:rsidR="00D063CD" w:rsidRPr="00455653">
        <w:rPr>
          <w:rFonts w:ascii="Arial" w:eastAsia="Arial" w:hAnsi="Arial" w:cs="Arial"/>
          <w:sz w:val="20"/>
          <w:szCs w:val="20"/>
        </w:rPr>
        <w:t xml:space="preserve">subagents, </w:t>
      </w:r>
      <w:r w:rsidR="00276CD7" w:rsidRPr="00455653">
        <w:rPr>
          <w:rFonts w:ascii="Arial" w:eastAsia="Arial" w:hAnsi="Arial" w:cs="Arial"/>
          <w:sz w:val="20"/>
          <w:szCs w:val="20"/>
        </w:rPr>
        <w:t xml:space="preserve">Malaysian </w:t>
      </w:r>
      <w:r w:rsidR="00F21C48" w:rsidRPr="00455653">
        <w:rPr>
          <w:rFonts w:ascii="Arial" w:eastAsia="Arial" w:hAnsi="Arial" w:cs="Arial"/>
          <w:sz w:val="20"/>
          <w:szCs w:val="20"/>
        </w:rPr>
        <w:t>intermediarie</w:t>
      </w:r>
      <w:r w:rsidR="00276CD7" w:rsidRPr="00455653">
        <w:rPr>
          <w:rFonts w:ascii="Arial" w:eastAsia="Arial" w:hAnsi="Arial" w:cs="Arial"/>
          <w:sz w:val="20"/>
          <w:szCs w:val="20"/>
        </w:rPr>
        <w:t xml:space="preserve">s, </w:t>
      </w:r>
      <w:r w:rsidR="00AD4D93">
        <w:rPr>
          <w:rFonts w:ascii="Arial" w:eastAsia="Arial" w:hAnsi="Arial" w:cs="Arial"/>
          <w:sz w:val="20"/>
          <w:szCs w:val="20"/>
        </w:rPr>
        <w:t xml:space="preserve">Malaysian </w:t>
      </w:r>
      <w:r w:rsidR="00276CD7" w:rsidRPr="00455653">
        <w:rPr>
          <w:rFonts w:ascii="Arial" w:eastAsia="Arial" w:hAnsi="Arial" w:cs="Arial"/>
          <w:sz w:val="20"/>
          <w:szCs w:val="20"/>
        </w:rPr>
        <w:t xml:space="preserve">outsourcing agents, </w:t>
      </w:r>
      <w:r w:rsidR="00AD4D93">
        <w:rPr>
          <w:rFonts w:ascii="Arial" w:eastAsia="Arial" w:hAnsi="Arial" w:cs="Arial"/>
          <w:sz w:val="20"/>
          <w:szCs w:val="20"/>
        </w:rPr>
        <w:t xml:space="preserve">Malaysian </w:t>
      </w:r>
      <w:r w:rsidR="00276CD7" w:rsidRPr="00455653">
        <w:rPr>
          <w:rFonts w:ascii="Arial" w:eastAsia="Arial" w:hAnsi="Arial" w:cs="Arial"/>
          <w:sz w:val="20"/>
          <w:szCs w:val="20"/>
        </w:rPr>
        <w:t>employer</w:t>
      </w:r>
      <w:r w:rsidR="00D106FD" w:rsidRPr="00455653">
        <w:rPr>
          <w:rFonts w:ascii="Arial" w:eastAsia="Arial" w:hAnsi="Arial" w:cs="Arial"/>
          <w:sz w:val="20"/>
          <w:szCs w:val="20"/>
        </w:rPr>
        <w:t>s</w:t>
      </w:r>
      <w:r w:rsidR="00E638B6" w:rsidRPr="00455653">
        <w:rPr>
          <w:rFonts w:ascii="Arial" w:eastAsia="Arial" w:hAnsi="Arial" w:cs="Arial"/>
          <w:sz w:val="20"/>
          <w:szCs w:val="20"/>
        </w:rPr>
        <w:t xml:space="preserve"> and</w:t>
      </w:r>
      <w:r w:rsidR="00173A6E" w:rsidRPr="00455653">
        <w:rPr>
          <w:rFonts w:ascii="Arial" w:eastAsia="Arial" w:hAnsi="Arial" w:cs="Arial"/>
          <w:sz w:val="20"/>
          <w:szCs w:val="20"/>
        </w:rPr>
        <w:t xml:space="preserve"> Bangladeshi and Malaysian government officials. </w:t>
      </w:r>
      <w:r w:rsidR="00245333" w:rsidRPr="00455653">
        <w:rPr>
          <w:rFonts w:ascii="Arial" w:eastAsia="Arial" w:hAnsi="Arial" w:cs="Arial"/>
          <w:sz w:val="20"/>
          <w:szCs w:val="20"/>
        </w:rPr>
        <w:t xml:space="preserve">A few </w:t>
      </w:r>
      <w:r w:rsidR="00AD4D93">
        <w:rPr>
          <w:rFonts w:ascii="Arial" w:eastAsia="Arial" w:hAnsi="Arial" w:cs="Arial"/>
          <w:sz w:val="20"/>
          <w:szCs w:val="20"/>
        </w:rPr>
        <w:t xml:space="preserve">syndicated manpower </w:t>
      </w:r>
      <w:r w:rsidR="00245333" w:rsidRPr="00455653">
        <w:rPr>
          <w:rFonts w:ascii="Arial" w:eastAsia="Arial" w:hAnsi="Arial" w:cs="Arial"/>
          <w:sz w:val="20"/>
          <w:szCs w:val="20"/>
        </w:rPr>
        <w:t>agencies and individuals</w:t>
      </w:r>
      <w:r w:rsidRPr="00455653">
        <w:rPr>
          <w:rFonts w:ascii="Arial" w:eastAsia="Arial" w:hAnsi="Arial" w:cs="Arial"/>
          <w:sz w:val="20"/>
          <w:szCs w:val="20"/>
        </w:rPr>
        <w:t xml:space="preserve"> </w:t>
      </w:r>
      <w:r w:rsidR="00440FF8">
        <w:rPr>
          <w:rFonts w:ascii="Arial" w:eastAsia="Arial" w:hAnsi="Arial" w:cs="Arial"/>
          <w:sz w:val="20"/>
          <w:szCs w:val="20"/>
        </w:rPr>
        <w:t xml:space="preserve">in both countries </w:t>
      </w:r>
      <w:r w:rsidRPr="00455653">
        <w:rPr>
          <w:rFonts w:ascii="Arial" w:eastAsia="Arial" w:hAnsi="Arial" w:cs="Arial"/>
          <w:sz w:val="20"/>
          <w:szCs w:val="20"/>
        </w:rPr>
        <w:t xml:space="preserve">bypass the majority of registered </w:t>
      </w:r>
      <w:r w:rsidR="00AD4D93">
        <w:rPr>
          <w:rFonts w:ascii="Arial" w:eastAsia="Arial" w:hAnsi="Arial" w:cs="Arial"/>
          <w:sz w:val="20"/>
          <w:szCs w:val="20"/>
        </w:rPr>
        <w:t>manpower</w:t>
      </w:r>
      <w:r w:rsidRPr="00455653">
        <w:rPr>
          <w:rFonts w:ascii="Arial" w:eastAsia="Arial" w:hAnsi="Arial" w:cs="Arial"/>
          <w:sz w:val="20"/>
          <w:szCs w:val="20"/>
        </w:rPr>
        <w:t xml:space="preserve"> agencies </w:t>
      </w:r>
      <w:r w:rsidR="00440FF8">
        <w:rPr>
          <w:rFonts w:ascii="Arial" w:eastAsia="Arial" w:hAnsi="Arial" w:cs="Arial"/>
          <w:sz w:val="20"/>
          <w:szCs w:val="20"/>
        </w:rPr>
        <w:t xml:space="preserve">and actors involved in recruitment </w:t>
      </w:r>
      <w:r w:rsidRPr="00455653">
        <w:rPr>
          <w:rFonts w:ascii="Arial" w:eastAsia="Arial" w:hAnsi="Arial" w:cs="Arial"/>
          <w:sz w:val="20"/>
          <w:szCs w:val="20"/>
        </w:rPr>
        <w:t>in Bangladesh</w:t>
      </w:r>
      <w:r w:rsidR="00440FF8">
        <w:rPr>
          <w:rFonts w:ascii="Arial" w:eastAsia="Arial" w:hAnsi="Arial" w:cs="Arial"/>
          <w:sz w:val="20"/>
          <w:szCs w:val="20"/>
        </w:rPr>
        <w:t xml:space="preserve"> and Malaysia</w:t>
      </w:r>
      <w:r w:rsidRPr="00455653">
        <w:rPr>
          <w:rFonts w:ascii="Arial" w:eastAsia="Arial" w:hAnsi="Arial" w:cs="Arial"/>
          <w:sz w:val="20"/>
          <w:szCs w:val="20"/>
        </w:rPr>
        <w:t xml:space="preserve">. </w:t>
      </w:r>
      <w:r w:rsidR="00AD4D93">
        <w:rPr>
          <w:rFonts w:ascii="Arial" w:eastAsia="Arial" w:hAnsi="Arial" w:cs="Arial"/>
          <w:sz w:val="20"/>
          <w:szCs w:val="20"/>
        </w:rPr>
        <w:t xml:space="preserve">This briefing </w:t>
      </w:r>
      <w:r w:rsidR="00E31F50" w:rsidRPr="00455653">
        <w:rPr>
          <w:rFonts w:ascii="Arial" w:eastAsia="Arial" w:hAnsi="Arial" w:cs="Arial"/>
          <w:sz w:val="20"/>
          <w:szCs w:val="20"/>
        </w:rPr>
        <w:t>cit</w:t>
      </w:r>
      <w:r w:rsidR="006D38FB" w:rsidRPr="00455653">
        <w:rPr>
          <w:rFonts w:ascii="Arial" w:eastAsia="Arial" w:hAnsi="Arial" w:cs="Arial"/>
          <w:sz w:val="20"/>
          <w:szCs w:val="20"/>
        </w:rPr>
        <w:t>e</w:t>
      </w:r>
      <w:r w:rsidR="00AD4D93">
        <w:rPr>
          <w:rFonts w:ascii="Arial" w:eastAsia="Arial" w:hAnsi="Arial" w:cs="Arial"/>
          <w:sz w:val="20"/>
          <w:szCs w:val="20"/>
        </w:rPr>
        <w:t>s</w:t>
      </w:r>
      <w:r w:rsidR="006D38FB" w:rsidRPr="00455653">
        <w:rPr>
          <w:rFonts w:ascii="Arial" w:eastAsia="Arial" w:hAnsi="Arial" w:cs="Arial"/>
          <w:sz w:val="20"/>
          <w:szCs w:val="20"/>
        </w:rPr>
        <w:t xml:space="preserve"> </w:t>
      </w:r>
      <w:r w:rsidR="00AD4D93">
        <w:rPr>
          <w:rFonts w:ascii="Arial" w:eastAsia="Arial" w:hAnsi="Arial" w:cs="Arial"/>
          <w:sz w:val="20"/>
          <w:szCs w:val="20"/>
        </w:rPr>
        <w:t>media reports of various</w:t>
      </w:r>
      <w:r w:rsidR="00E31F50" w:rsidRPr="00455653">
        <w:rPr>
          <w:rFonts w:ascii="Arial" w:eastAsia="Arial" w:hAnsi="Arial" w:cs="Arial"/>
          <w:sz w:val="20"/>
          <w:szCs w:val="20"/>
        </w:rPr>
        <w:t xml:space="preserve"> names associated with this syndicate</w:t>
      </w:r>
      <w:r w:rsidR="002639A3" w:rsidRPr="00455653">
        <w:rPr>
          <w:rFonts w:ascii="Arial" w:eastAsia="Arial" w:hAnsi="Arial" w:cs="Arial"/>
          <w:sz w:val="20"/>
          <w:szCs w:val="20"/>
        </w:rPr>
        <w:t xml:space="preserve">. </w:t>
      </w:r>
    </w:p>
    <w:p w14:paraId="61C1534E" w14:textId="77777777" w:rsidR="000D255C" w:rsidRPr="00E74793" w:rsidRDefault="000D255C">
      <w:pPr>
        <w:spacing w:after="0"/>
        <w:rPr>
          <w:rFonts w:ascii="Arial" w:eastAsia="Arial" w:hAnsi="Arial" w:cs="Arial"/>
          <w:sz w:val="20"/>
          <w:szCs w:val="20"/>
        </w:rPr>
      </w:pPr>
    </w:p>
    <w:p w14:paraId="61C1534F" w14:textId="55407396" w:rsidR="000D255C" w:rsidRPr="00E74793" w:rsidRDefault="00052810">
      <w:pPr>
        <w:spacing w:after="0"/>
        <w:rPr>
          <w:rFonts w:ascii="Arial" w:eastAsia="Arial" w:hAnsi="Arial" w:cs="Arial"/>
          <w:sz w:val="20"/>
          <w:szCs w:val="20"/>
        </w:rPr>
      </w:pPr>
      <w:r w:rsidRPr="00E74793">
        <w:rPr>
          <w:rFonts w:ascii="Arial" w:eastAsia="Arial" w:hAnsi="Arial" w:cs="Arial"/>
          <w:sz w:val="20"/>
          <w:szCs w:val="20"/>
        </w:rPr>
        <w:t>This syndicate stands accused of engaging in various illicit activities, including exorbitant migration fees ch</w:t>
      </w:r>
      <w:r w:rsidR="006D6DA2" w:rsidRPr="00E74793">
        <w:rPr>
          <w:rFonts w:ascii="Arial" w:eastAsia="Arial" w:hAnsi="Arial" w:cs="Arial"/>
          <w:sz w:val="20"/>
          <w:szCs w:val="20"/>
        </w:rPr>
        <w:t>arged by the syndicate</w:t>
      </w:r>
      <w:r w:rsidR="00440FF8">
        <w:rPr>
          <w:rFonts w:ascii="Arial" w:eastAsia="Arial" w:hAnsi="Arial" w:cs="Arial"/>
          <w:sz w:val="20"/>
          <w:szCs w:val="20"/>
        </w:rPr>
        <w:t>’s actors</w:t>
      </w:r>
      <w:r w:rsidRPr="00E74793">
        <w:rPr>
          <w:rFonts w:ascii="Arial" w:eastAsia="Arial" w:hAnsi="Arial" w:cs="Arial"/>
          <w:sz w:val="20"/>
          <w:szCs w:val="20"/>
        </w:rPr>
        <w:t>, money laundering, organized crime, forced labour, human trafficking, and as a result, labour exploitation and other rights abuses impacting on its vulnerable victims.</w:t>
      </w:r>
    </w:p>
    <w:p w14:paraId="61C15350" w14:textId="77777777" w:rsidR="000D255C" w:rsidRPr="00E74793" w:rsidRDefault="000D255C">
      <w:pPr>
        <w:spacing w:after="0"/>
        <w:rPr>
          <w:rFonts w:ascii="Arial" w:eastAsia="Arial" w:hAnsi="Arial" w:cs="Arial"/>
          <w:sz w:val="20"/>
          <w:szCs w:val="20"/>
        </w:rPr>
      </w:pPr>
    </w:p>
    <w:p w14:paraId="61C15351" w14:textId="747C1E56" w:rsidR="000D255C" w:rsidRPr="00E74793" w:rsidRDefault="00052810">
      <w:pPr>
        <w:spacing w:after="0"/>
        <w:rPr>
          <w:rFonts w:ascii="Arial" w:eastAsia="Arial" w:hAnsi="Arial" w:cs="Arial"/>
          <w:sz w:val="20"/>
          <w:szCs w:val="20"/>
        </w:rPr>
      </w:pPr>
      <w:r w:rsidRPr="00E74793">
        <w:rPr>
          <w:rFonts w:ascii="Arial" w:eastAsia="Arial" w:hAnsi="Arial" w:cs="Arial"/>
          <w:sz w:val="20"/>
          <w:szCs w:val="20"/>
        </w:rPr>
        <w:t>Despite ongoing protests</w:t>
      </w:r>
      <w:r w:rsidR="00B03C69" w:rsidRPr="00E74793">
        <w:rPr>
          <w:rFonts w:ascii="Arial" w:eastAsia="Arial" w:hAnsi="Arial" w:cs="Arial"/>
          <w:sz w:val="20"/>
          <w:szCs w:val="20"/>
        </w:rPr>
        <w:t xml:space="preserve"> by Bangladeshi </w:t>
      </w:r>
      <w:r w:rsidR="00440FF8">
        <w:rPr>
          <w:rFonts w:ascii="Arial" w:eastAsia="Arial" w:hAnsi="Arial" w:cs="Arial"/>
          <w:sz w:val="20"/>
          <w:szCs w:val="20"/>
        </w:rPr>
        <w:t xml:space="preserve">manpower </w:t>
      </w:r>
      <w:r w:rsidR="00B03C69" w:rsidRPr="00E74793">
        <w:rPr>
          <w:rFonts w:ascii="Arial" w:eastAsia="Arial" w:hAnsi="Arial" w:cs="Arial"/>
          <w:sz w:val="20"/>
          <w:szCs w:val="20"/>
        </w:rPr>
        <w:t>agencies</w:t>
      </w:r>
      <w:r w:rsidR="00B03C69" w:rsidRPr="00E74793">
        <w:rPr>
          <w:rStyle w:val="FootnoteReference"/>
          <w:rFonts w:ascii="Arial" w:eastAsia="Arial" w:hAnsi="Arial" w:cs="Arial"/>
          <w:sz w:val="20"/>
          <w:szCs w:val="20"/>
        </w:rPr>
        <w:footnoteReference w:id="4"/>
      </w:r>
      <w:r w:rsidRPr="00E74793">
        <w:rPr>
          <w:rFonts w:ascii="Arial" w:eastAsia="Arial" w:hAnsi="Arial" w:cs="Arial"/>
          <w:sz w:val="20"/>
          <w:szCs w:val="20"/>
        </w:rPr>
        <w:t xml:space="preserve"> and continual suspensions </w:t>
      </w:r>
      <w:r w:rsidR="00B53A7E">
        <w:rPr>
          <w:rFonts w:ascii="Arial" w:eastAsia="Arial" w:hAnsi="Arial" w:cs="Arial"/>
          <w:sz w:val="20"/>
          <w:szCs w:val="20"/>
        </w:rPr>
        <w:t xml:space="preserve">in migration between Bangladesh and Malaysia </w:t>
      </w:r>
      <w:r w:rsidRPr="00E74793">
        <w:rPr>
          <w:rFonts w:ascii="Arial" w:eastAsia="Arial" w:hAnsi="Arial" w:cs="Arial"/>
          <w:sz w:val="20"/>
          <w:szCs w:val="20"/>
        </w:rPr>
        <w:t>occurring over the years, this alleged syndicate continues to operate leading to exorbitant migration expense</w:t>
      </w:r>
      <w:r w:rsidR="008F2FE1" w:rsidRPr="00E74793">
        <w:rPr>
          <w:rFonts w:ascii="Arial" w:eastAsia="Arial" w:hAnsi="Arial" w:cs="Arial"/>
          <w:sz w:val="20"/>
          <w:szCs w:val="20"/>
        </w:rPr>
        <w:t>s including</w:t>
      </w:r>
      <w:r w:rsidR="00A37CAD" w:rsidRPr="00E74793">
        <w:rPr>
          <w:rFonts w:ascii="Arial" w:eastAsia="Arial" w:hAnsi="Arial" w:cs="Arial"/>
          <w:sz w:val="20"/>
          <w:szCs w:val="20"/>
        </w:rPr>
        <w:t xml:space="preserve"> </w:t>
      </w:r>
      <w:r w:rsidR="00242E3E" w:rsidRPr="00E74793">
        <w:rPr>
          <w:rFonts w:ascii="Arial" w:eastAsia="Arial" w:hAnsi="Arial" w:cs="Arial"/>
          <w:sz w:val="20"/>
          <w:szCs w:val="20"/>
        </w:rPr>
        <w:t xml:space="preserve">high recruitment fees charged to migrant workers and </w:t>
      </w:r>
      <w:r w:rsidR="002D3D23" w:rsidRPr="00E74793">
        <w:rPr>
          <w:rFonts w:ascii="Arial" w:eastAsia="Arial" w:hAnsi="Arial" w:cs="Arial"/>
          <w:sz w:val="20"/>
          <w:szCs w:val="20"/>
        </w:rPr>
        <w:t xml:space="preserve">highs costs associated with accommodation, flights, food and medical expenses. </w:t>
      </w:r>
      <w:r w:rsidR="008F2FE1" w:rsidRPr="00E74793">
        <w:rPr>
          <w:rFonts w:ascii="Arial" w:eastAsia="Arial" w:hAnsi="Arial" w:cs="Arial"/>
          <w:sz w:val="20"/>
          <w:szCs w:val="20"/>
        </w:rPr>
        <w:t>Moreover</w:t>
      </w:r>
      <w:r w:rsidR="002D3D23" w:rsidRPr="00E74793">
        <w:rPr>
          <w:rFonts w:ascii="Arial" w:eastAsia="Arial" w:hAnsi="Arial" w:cs="Arial"/>
          <w:sz w:val="20"/>
          <w:szCs w:val="20"/>
        </w:rPr>
        <w:t xml:space="preserve">, this </w:t>
      </w:r>
      <w:r w:rsidR="008F2FE1" w:rsidRPr="00E74793">
        <w:rPr>
          <w:rFonts w:ascii="Arial" w:eastAsia="Arial" w:hAnsi="Arial" w:cs="Arial"/>
          <w:sz w:val="20"/>
          <w:szCs w:val="20"/>
        </w:rPr>
        <w:t>has led to</w:t>
      </w:r>
      <w:r w:rsidR="002D3D23" w:rsidRPr="00E74793">
        <w:rPr>
          <w:rFonts w:ascii="Arial" w:eastAsia="Arial" w:hAnsi="Arial" w:cs="Arial"/>
          <w:sz w:val="20"/>
          <w:szCs w:val="20"/>
        </w:rPr>
        <w:t xml:space="preserve"> the</w:t>
      </w:r>
      <w:r w:rsidRPr="00E74793">
        <w:rPr>
          <w:rFonts w:ascii="Arial" w:eastAsia="Arial" w:hAnsi="Arial" w:cs="Arial"/>
          <w:sz w:val="20"/>
          <w:szCs w:val="20"/>
        </w:rPr>
        <w:t xml:space="preserve"> perpetuation of systematic forced labour and debt bondage for the victims.</w:t>
      </w:r>
    </w:p>
    <w:p w14:paraId="61C15352" w14:textId="77777777" w:rsidR="000D255C" w:rsidRPr="00E74793" w:rsidRDefault="000D255C">
      <w:pPr>
        <w:spacing w:after="0"/>
        <w:rPr>
          <w:rFonts w:ascii="Arial" w:eastAsia="Arial" w:hAnsi="Arial" w:cs="Arial"/>
          <w:sz w:val="20"/>
          <w:szCs w:val="20"/>
        </w:rPr>
      </w:pPr>
    </w:p>
    <w:p w14:paraId="61C15353" w14:textId="5336D162" w:rsidR="000D255C" w:rsidRPr="00E74793" w:rsidRDefault="00440FF8">
      <w:pPr>
        <w:spacing w:after="0"/>
        <w:rPr>
          <w:rFonts w:ascii="Arial" w:eastAsia="Arial" w:hAnsi="Arial" w:cs="Arial"/>
          <w:sz w:val="20"/>
          <w:szCs w:val="20"/>
        </w:rPr>
      </w:pPr>
      <w:r>
        <w:rPr>
          <w:rFonts w:ascii="Arial" w:eastAsia="Arial" w:hAnsi="Arial" w:cs="Arial"/>
          <w:sz w:val="20"/>
          <w:szCs w:val="20"/>
        </w:rPr>
        <w:t>T</w:t>
      </w:r>
      <w:r w:rsidR="00052810" w:rsidRPr="00E74793">
        <w:rPr>
          <w:rFonts w:ascii="Arial" w:eastAsia="Arial" w:hAnsi="Arial" w:cs="Arial"/>
          <w:sz w:val="20"/>
          <w:szCs w:val="20"/>
        </w:rPr>
        <w:t>here is evidence of workers from India, Indonesia, Myanmar and Nepal</w:t>
      </w:r>
      <w:r w:rsidR="009E50D3">
        <w:rPr>
          <w:rStyle w:val="FootnoteReference"/>
          <w:rFonts w:ascii="Arial" w:eastAsia="Arial" w:hAnsi="Arial" w:cs="Arial"/>
          <w:sz w:val="20"/>
          <w:szCs w:val="20"/>
        </w:rPr>
        <w:footnoteReference w:id="5"/>
      </w:r>
      <w:r w:rsidR="00052810" w:rsidRPr="00E74793">
        <w:rPr>
          <w:rFonts w:ascii="Arial" w:eastAsia="Arial" w:hAnsi="Arial" w:cs="Arial"/>
          <w:sz w:val="20"/>
          <w:szCs w:val="20"/>
        </w:rPr>
        <w:t xml:space="preserve"> facing similar situations of exploitative recruitment and destitution in Malaysia at this time due to unethical and irregular recruitment practices</w:t>
      </w:r>
      <w:r>
        <w:rPr>
          <w:rFonts w:ascii="Arial" w:eastAsia="Arial" w:hAnsi="Arial" w:cs="Arial"/>
          <w:sz w:val="20"/>
          <w:szCs w:val="20"/>
        </w:rPr>
        <w:t>.</w:t>
      </w:r>
      <w:r w:rsidR="00590D55">
        <w:rPr>
          <w:rStyle w:val="FootnoteReference"/>
          <w:rFonts w:ascii="Arial" w:eastAsia="Arial" w:hAnsi="Arial" w:cs="Arial"/>
          <w:sz w:val="20"/>
          <w:szCs w:val="20"/>
        </w:rPr>
        <w:footnoteReference w:id="6"/>
      </w:r>
      <w:r>
        <w:rPr>
          <w:rFonts w:ascii="Arial" w:eastAsia="Arial" w:hAnsi="Arial" w:cs="Arial"/>
          <w:sz w:val="20"/>
          <w:szCs w:val="20"/>
        </w:rPr>
        <w:t xml:space="preserve"> However</w:t>
      </w:r>
      <w:r w:rsidR="00052810" w:rsidRPr="00E74793">
        <w:rPr>
          <w:rFonts w:ascii="Arial" w:eastAsia="Arial" w:hAnsi="Arial" w:cs="Arial"/>
          <w:sz w:val="20"/>
          <w:szCs w:val="20"/>
        </w:rPr>
        <w:t xml:space="preserve">, because of similar challenges faced by Bangladeshi workers, this briefing focuses only on the plight of Bangladeshi workers due to the more systematic and syndicated nature of this migration corridor and the considerably higher recruitment fees and levels of debt bondage involved. </w:t>
      </w:r>
    </w:p>
    <w:p w14:paraId="61C15354" w14:textId="77777777" w:rsidR="000D255C" w:rsidRPr="00E74793" w:rsidRDefault="00052810">
      <w:pPr>
        <w:spacing w:after="0"/>
        <w:rPr>
          <w:rFonts w:ascii="Arial" w:eastAsia="Arial" w:hAnsi="Arial" w:cs="Arial"/>
          <w:sz w:val="20"/>
          <w:szCs w:val="20"/>
        </w:rPr>
      </w:pPr>
      <w:r w:rsidRPr="00E74793">
        <w:rPr>
          <w:rFonts w:ascii="Arial" w:eastAsia="Arial" w:hAnsi="Arial" w:cs="Arial"/>
          <w:sz w:val="20"/>
          <w:szCs w:val="20"/>
        </w:rPr>
        <w:t xml:space="preserve"> </w:t>
      </w:r>
    </w:p>
    <w:p w14:paraId="61C15355" w14:textId="77777777" w:rsidR="000D255C" w:rsidRPr="00E74793" w:rsidRDefault="00052810">
      <w:pPr>
        <w:pStyle w:val="Heading2"/>
        <w:numPr>
          <w:ilvl w:val="0"/>
          <w:numId w:val="1"/>
        </w:numPr>
        <w:rPr>
          <w:rFonts w:ascii="Arial" w:eastAsia="Arial" w:hAnsi="Arial" w:cs="Arial"/>
          <w:b/>
          <w:sz w:val="20"/>
          <w:szCs w:val="20"/>
        </w:rPr>
      </w:pPr>
      <w:bookmarkStart w:id="3" w:name="_Toc152016159"/>
      <w:r w:rsidRPr="00E74793">
        <w:rPr>
          <w:rFonts w:ascii="Arial" w:eastAsia="Arial" w:hAnsi="Arial" w:cs="Arial"/>
          <w:b/>
          <w:color w:val="000000"/>
          <w:sz w:val="20"/>
          <w:szCs w:val="20"/>
        </w:rPr>
        <w:t>Identified Victims of Human Trafficking</w:t>
      </w:r>
      <w:bookmarkEnd w:id="3"/>
    </w:p>
    <w:p w14:paraId="61C15358" w14:textId="46B3A1E4" w:rsidR="000D255C" w:rsidRPr="00E74793" w:rsidRDefault="00052810">
      <w:pPr>
        <w:spacing w:after="0"/>
        <w:rPr>
          <w:rFonts w:ascii="Arial" w:eastAsia="Arial" w:hAnsi="Arial" w:cs="Arial"/>
          <w:sz w:val="20"/>
          <w:szCs w:val="20"/>
        </w:rPr>
      </w:pPr>
      <w:r w:rsidRPr="00E74793">
        <w:rPr>
          <w:rFonts w:ascii="Arial" w:eastAsia="Arial" w:hAnsi="Arial" w:cs="Arial"/>
          <w:sz w:val="20"/>
          <w:szCs w:val="20"/>
        </w:rPr>
        <w:t xml:space="preserve">A comprehensive collection of case studies documenting the situation of workers from Bangladesh who have fallen victim to this syndicate recently has been compiled by a team supporting independent migrant worker rights activist Andy Hall since mid-2022. These case studies, documented following worker complaints, have been submitted to all pertinent stakeholders, including the governments of Bangladesh and Malaysia, the Bangladeshi Embassy in Kuala Lumpur, UN agencies (IOM and ILO), local NGOs, and trade unions (MTUC, </w:t>
      </w:r>
      <w:proofErr w:type="spellStart"/>
      <w:r w:rsidRPr="00E74793">
        <w:rPr>
          <w:rFonts w:ascii="Arial" w:eastAsia="Arial" w:hAnsi="Arial" w:cs="Arial"/>
          <w:sz w:val="20"/>
          <w:szCs w:val="20"/>
        </w:rPr>
        <w:t>Tenaganita</w:t>
      </w:r>
      <w:proofErr w:type="spellEnd"/>
      <w:r w:rsidRPr="00E74793">
        <w:rPr>
          <w:rFonts w:ascii="Arial" w:eastAsia="Arial" w:hAnsi="Arial" w:cs="Arial"/>
          <w:sz w:val="20"/>
          <w:szCs w:val="20"/>
        </w:rPr>
        <w:t>, and NSI), and various media outlets.</w:t>
      </w:r>
    </w:p>
    <w:p w14:paraId="61C15359" w14:textId="77777777" w:rsidR="000D255C" w:rsidRPr="00E74793" w:rsidRDefault="000D255C">
      <w:pPr>
        <w:spacing w:after="0"/>
        <w:rPr>
          <w:rFonts w:ascii="Arial" w:eastAsia="Arial" w:hAnsi="Arial" w:cs="Arial"/>
          <w:sz w:val="20"/>
          <w:szCs w:val="20"/>
        </w:rPr>
      </w:pPr>
    </w:p>
    <w:p w14:paraId="18DE9BDD" w14:textId="77777777" w:rsidR="00B53A7E" w:rsidRDefault="00052810">
      <w:pPr>
        <w:spacing w:after="0"/>
        <w:rPr>
          <w:rFonts w:ascii="Arial" w:eastAsia="Arial" w:hAnsi="Arial" w:cs="Arial"/>
          <w:sz w:val="20"/>
          <w:szCs w:val="20"/>
        </w:rPr>
      </w:pPr>
      <w:r w:rsidRPr="00E74793">
        <w:rPr>
          <w:rFonts w:ascii="Arial" w:eastAsia="Arial" w:hAnsi="Arial" w:cs="Arial"/>
          <w:sz w:val="20"/>
          <w:szCs w:val="20"/>
        </w:rPr>
        <w:t xml:space="preserve">Workers from Bangladesh migrating to Malaysia face exorbitant migration </w:t>
      </w:r>
      <w:r w:rsidR="00590D55">
        <w:rPr>
          <w:rFonts w:ascii="Arial" w:eastAsia="Arial" w:hAnsi="Arial" w:cs="Arial"/>
          <w:sz w:val="20"/>
          <w:szCs w:val="20"/>
        </w:rPr>
        <w:t xml:space="preserve">costs charged by </w:t>
      </w:r>
      <w:r w:rsidR="00A80094" w:rsidRPr="00E74793">
        <w:rPr>
          <w:rFonts w:ascii="Arial" w:eastAsia="Arial" w:hAnsi="Arial" w:cs="Arial"/>
          <w:sz w:val="20"/>
          <w:szCs w:val="20"/>
        </w:rPr>
        <w:t xml:space="preserve">recruitment agencies </w:t>
      </w:r>
      <w:r w:rsidR="00590D55">
        <w:rPr>
          <w:rFonts w:ascii="Arial" w:eastAsia="Arial" w:hAnsi="Arial" w:cs="Arial"/>
          <w:sz w:val="20"/>
          <w:szCs w:val="20"/>
        </w:rPr>
        <w:t xml:space="preserve">that are part of the syndicate in Bangladesh, </w:t>
      </w:r>
      <w:r w:rsidR="00A80094" w:rsidRPr="00E74793">
        <w:rPr>
          <w:rFonts w:ascii="Arial" w:eastAsia="Arial" w:hAnsi="Arial" w:cs="Arial"/>
          <w:sz w:val="20"/>
          <w:szCs w:val="20"/>
        </w:rPr>
        <w:t xml:space="preserve">facilitating their </w:t>
      </w:r>
      <w:r w:rsidR="00590D55">
        <w:rPr>
          <w:rFonts w:ascii="Arial" w:eastAsia="Arial" w:hAnsi="Arial" w:cs="Arial"/>
          <w:sz w:val="20"/>
          <w:szCs w:val="20"/>
        </w:rPr>
        <w:t>migration to Malaysia</w:t>
      </w:r>
      <w:r w:rsidRPr="00E74793">
        <w:rPr>
          <w:rFonts w:ascii="Arial" w:eastAsia="Arial" w:hAnsi="Arial" w:cs="Arial"/>
          <w:sz w:val="20"/>
          <w:szCs w:val="20"/>
        </w:rPr>
        <w:t>, ranging from 450,000 BDT to 550,000 BDT (4,000 USD to 5,000 USD).</w:t>
      </w:r>
      <w:r w:rsidRPr="00E74793">
        <w:rPr>
          <w:rFonts w:ascii="Arial" w:eastAsia="Arial" w:hAnsi="Arial" w:cs="Arial"/>
          <w:sz w:val="20"/>
          <w:szCs w:val="20"/>
          <w:vertAlign w:val="superscript"/>
        </w:rPr>
        <w:footnoteReference w:id="7"/>
      </w:r>
      <w:r w:rsidRPr="00E74793">
        <w:rPr>
          <w:rFonts w:ascii="Arial" w:eastAsia="Arial" w:hAnsi="Arial" w:cs="Arial"/>
          <w:sz w:val="20"/>
          <w:szCs w:val="20"/>
        </w:rPr>
        <w:t xml:space="preserve"> This cost is 5 to 7 times higher than the standard </w:t>
      </w:r>
      <w:r w:rsidR="00590D55">
        <w:rPr>
          <w:rFonts w:ascii="Arial" w:eastAsia="Arial" w:hAnsi="Arial" w:cs="Arial"/>
          <w:sz w:val="20"/>
          <w:szCs w:val="20"/>
        </w:rPr>
        <w:t xml:space="preserve">migration </w:t>
      </w:r>
      <w:r w:rsidRPr="00E74793">
        <w:rPr>
          <w:rFonts w:ascii="Arial" w:eastAsia="Arial" w:hAnsi="Arial" w:cs="Arial"/>
          <w:sz w:val="20"/>
          <w:szCs w:val="20"/>
        </w:rPr>
        <w:t>cost of 78,990 BDT (about 700 USD) announced by the Bangladeshi government.</w:t>
      </w:r>
      <w:r w:rsidRPr="00E74793">
        <w:rPr>
          <w:rFonts w:ascii="Arial" w:eastAsia="Arial" w:hAnsi="Arial" w:cs="Arial"/>
          <w:sz w:val="20"/>
          <w:szCs w:val="20"/>
          <w:vertAlign w:val="superscript"/>
        </w:rPr>
        <w:footnoteReference w:id="8"/>
      </w:r>
      <w:r w:rsidR="00590D55">
        <w:rPr>
          <w:rFonts w:ascii="Arial" w:eastAsia="Arial" w:hAnsi="Arial" w:cs="Arial"/>
          <w:sz w:val="20"/>
          <w:szCs w:val="20"/>
        </w:rPr>
        <w:t xml:space="preserve"> These costs generally</w:t>
      </w:r>
      <w:r w:rsidR="00590D55">
        <w:rPr>
          <w:rFonts w:ascii="Arial" w:eastAsia="Arial" w:hAnsi="Arial" w:cs="Arial"/>
          <w:i/>
          <w:iCs/>
          <w:sz w:val="20"/>
          <w:szCs w:val="20"/>
        </w:rPr>
        <w:t xml:space="preserve"> </w:t>
      </w:r>
      <w:r w:rsidR="00590D55">
        <w:rPr>
          <w:rFonts w:ascii="Arial" w:eastAsia="Arial" w:hAnsi="Arial" w:cs="Arial"/>
          <w:sz w:val="20"/>
          <w:szCs w:val="20"/>
        </w:rPr>
        <w:t xml:space="preserve">have to be paid in advance of migration, and considerable sums of money are often borrowed at high interest to cover these costs. </w:t>
      </w:r>
    </w:p>
    <w:p w14:paraId="4DD795D2" w14:textId="77777777" w:rsidR="00B53A7E" w:rsidRDefault="00B53A7E">
      <w:pPr>
        <w:spacing w:after="0"/>
        <w:rPr>
          <w:rFonts w:ascii="Arial" w:eastAsia="Arial" w:hAnsi="Arial" w:cs="Arial"/>
          <w:sz w:val="20"/>
          <w:szCs w:val="20"/>
        </w:rPr>
      </w:pPr>
    </w:p>
    <w:p w14:paraId="61C1535C" w14:textId="2F0E2CC0" w:rsidR="000D255C" w:rsidRPr="00E74793" w:rsidRDefault="00052810">
      <w:pPr>
        <w:spacing w:after="0"/>
        <w:rPr>
          <w:rFonts w:ascii="Arial" w:eastAsia="Arial" w:hAnsi="Arial" w:cs="Arial"/>
          <w:sz w:val="20"/>
          <w:szCs w:val="20"/>
        </w:rPr>
      </w:pPr>
      <w:r w:rsidRPr="00E74793">
        <w:rPr>
          <w:rFonts w:ascii="Arial" w:eastAsia="Arial" w:hAnsi="Arial" w:cs="Arial"/>
          <w:sz w:val="20"/>
          <w:szCs w:val="20"/>
        </w:rPr>
        <w:t>False job promises lure many low-skilled migrants from impoverished backgrounds in Bangladesh. Subsequently, they find themselves trapped in debt bondage to cover the exorbitant costs of their migration</w:t>
      </w:r>
      <w:r w:rsidR="00590D55">
        <w:rPr>
          <w:rFonts w:ascii="Arial" w:eastAsia="Arial" w:hAnsi="Arial" w:cs="Arial"/>
          <w:sz w:val="20"/>
          <w:szCs w:val="20"/>
        </w:rPr>
        <w:t xml:space="preserve"> and the increasingly difficult interest payments they have to cover</w:t>
      </w:r>
      <w:r w:rsidRPr="00E74793">
        <w:rPr>
          <w:rFonts w:ascii="Arial" w:eastAsia="Arial" w:hAnsi="Arial" w:cs="Arial"/>
          <w:sz w:val="20"/>
          <w:szCs w:val="20"/>
        </w:rPr>
        <w:t xml:space="preserve">. </w:t>
      </w:r>
    </w:p>
    <w:p w14:paraId="61C1535D" w14:textId="77777777" w:rsidR="000D255C" w:rsidRPr="00E74793" w:rsidRDefault="000D255C">
      <w:pPr>
        <w:spacing w:after="0"/>
        <w:rPr>
          <w:rFonts w:ascii="Arial" w:eastAsia="Arial" w:hAnsi="Arial" w:cs="Arial"/>
          <w:sz w:val="20"/>
          <w:szCs w:val="20"/>
        </w:rPr>
      </w:pPr>
    </w:p>
    <w:p w14:paraId="61C15360" w14:textId="3CAAACC7" w:rsidR="000D255C" w:rsidRPr="00E74793" w:rsidRDefault="00052810">
      <w:pPr>
        <w:spacing w:after="0"/>
        <w:rPr>
          <w:rFonts w:ascii="Arial" w:eastAsia="Arial" w:hAnsi="Arial" w:cs="Arial"/>
          <w:sz w:val="20"/>
          <w:szCs w:val="20"/>
        </w:rPr>
      </w:pPr>
      <w:r w:rsidRPr="00E74793">
        <w:rPr>
          <w:rFonts w:ascii="Arial" w:eastAsia="Arial" w:hAnsi="Arial" w:cs="Arial"/>
          <w:sz w:val="20"/>
          <w:szCs w:val="20"/>
        </w:rPr>
        <w:t>Despite paying substantial fees,</w:t>
      </w:r>
      <w:r w:rsidR="00092CB0" w:rsidRPr="00E74793">
        <w:rPr>
          <w:rFonts w:ascii="Arial" w:eastAsia="Arial" w:hAnsi="Arial" w:cs="Arial"/>
          <w:sz w:val="20"/>
          <w:szCs w:val="20"/>
        </w:rPr>
        <w:t xml:space="preserve"> </w:t>
      </w:r>
      <w:r w:rsidR="00590D55">
        <w:rPr>
          <w:rFonts w:ascii="Arial" w:eastAsia="Arial" w:hAnsi="Arial" w:cs="Arial"/>
          <w:sz w:val="20"/>
          <w:szCs w:val="20"/>
        </w:rPr>
        <w:t>the various actors</w:t>
      </w:r>
      <w:r w:rsidR="009F0FAC" w:rsidRPr="00E74793">
        <w:rPr>
          <w:rFonts w:ascii="Arial" w:eastAsia="Arial" w:hAnsi="Arial" w:cs="Arial"/>
          <w:sz w:val="20"/>
          <w:szCs w:val="20"/>
        </w:rPr>
        <w:t xml:space="preserve"> involved in the syndicate deny </w:t>
      </w:r>
      <w:r w:rsidRPr="00E74793">
        <w:rPr>
          <w:rFonts w:ascii="Arial" w:eastAsia="Arial" w:hAnsi="Arial" w:cs="Arial"/>
          <w:sz w:val="20"/>
          <w:szCs w:val="20"/>
        </w:rPr>
        <w:t>promised benefits and subjec</w:t>
      </w:r>
      <w:r w:rsidR="009F0FAC" w:rsidRPr="00E74793">
        <w:rPr>
          <w:rFonts w:ascii="Arial" w:eastAsia="Arial" w:hAnsi="Arial" w:cs="Arial"/>
          <w:sz w:val="20"/>
          <w:szCs w:val="20"/>
        </w:rPr>
        <w:t xml:space="preserve">t migrant workers </w:t>
      </w:r>
      <w:r w:rsidRPr="00E74793">
        <w:rPr>
          <w:rFonts w:ascii="Arial" w:eastAsia="Arial" w:hAnsi="Arial" w:cs="Arial"/>
          <w:sz w:val="20"/>
          <w:szCs w:val="20"/>
        </w:rPr>
        <w:t>to inhumane treatment upon reaching Malaysia. Furthermore, their passports are confiscated at the airport upon arrival, rendering them undocumented</w:t>
      </w:r>
      <w:r w:rsidR="00D722B9">
        <w:rPr>
          <w:rFonts w:ascii="Arial" w:eastAsia="Arial" w:hAnsi="Arial" w:cs="Arial"/>
          <w:sz w:val="20"/>
          <w:szCs w:val="20"/>
        </w:rPr>
        <w:t>,</w:t>
      </w:r>
      <w:r w:rsidR="001F1E67" w:rsidRPr="00E74793">
        <w:rPr>
          <w:rFonts w:ascii="Arial" w:eastAsia="Arial" w:hAnsi="Arial" w:cs="Arial"/>
          <w:sz w:val="20"/>
          <w:szCs w:val="20"/>
        </w:rPr>
        <w:t xml:space="preserve"> indicating a situation of forced labour. In other instances</w:t>
      </w:r>
      <w:r w:rsidR="00F320F1" w:rsidRPr="00E74793">
        <w:rPr>
          <w:rFonts w:ascii="Arial" w:eastAsia="Arial" w:hAnsi="Arial" w:cs="Arial"/>
          <w:sz w:val="20"/>
          <w:szCs w:val="20"/>
        </w:rPr>
        <w:t>, migrant workers</w:t>
      </w:r>
      <w:r w:rsidR="00D722B9">
        <w:rPr>
          <w:rFonts w:ascii="Arial" w:eastAsia="Arial" w:hAnsi="Arial" w:cs="Arial"/>
          <w:sz w:val="20"/>
          <w:szCs w:val="20"/>
        </w:rPr>
        <w:t>'</w:t>
      </w:r>
      <w:r w:rsidRPr="00E74793">
        <w:rPr>
          <w:rFonts w:ascii="Arial" w:eastAsia="Arial" w:hAnsi="Arial" w:cs="Arial"/>
          <w:sz w:val="20"/>
          <w:szCs w:val="20"/>
        </w:rPr>
        <w:t xml:space="preserve"> temporary e-visas expire</w:t>
      </w:r>
      <w:r w:rsidR="00D722B9">
        <w:rPr>
          <w:rFonts w:ascii="Arial" w:eastAsia="Arial" w:hAnsi="Arial" w:cs="Arial"/>
          <w:sz w:val="20"/>
          <w:szCs w:val="20"/>
        </w:rPr>
        <w:t>,</w:t>
      </w:r>
      <w:r w:rsidR="00100B2C" w:rsidRPr="00E74793">
        <w:rPr>
          <w:rFonts w:ascii="Arial" w:eastAsia="Arial" w:hAnsi="Arial" w:cs="Arial"/>
          <w:sz w:val="20"/>
          <w:szCs w:val="20"/>
        </w:rPr>
        <w:t xml:space="preserve"> </w:t>
      </w:r>
      <w:r w:rsidR="008C44AC" w:rsidRPr="00E74793">
        <w:rPr>
          <w:rFonts w:ascii="Arial" w:eastAsia="Arial" w:hAnsi="Arial" w:cs="Arial"/>
          <w:sz w:val="20"/>
          <w:szCs w:val="20"/>
        </w:rPr>
        <w:t xml:space="preserve">placing them in </w:t>
      </w:r>
      <w:r w:rsidR="000B3A73" w:rsidRPr="00E74793">
        <w:rPr>
          <w:rFonts w:ascii="Arial" w:eastAsia="Arial" w:hAnsi="Arial" w:cs="Arial"/>
          <w:sz w:val="20"/>
          <w:szCs w:val="20"/>
        </w:rPr>
        <w:t>vulnerable</w:t>
      </w:r>
      <w:r w:rsidR="008C44AC" w:rsidRPr="00E74793">
        <w:rPr>
          <w:rFonts w:ascii="Arial" w:eastAsia="Arial" w:hAnsi="Arial" w:cs="Arial"/>
          <w:sz w:val="20"/>
          <w:szCs w:val="20"/>
        </w:rPr>
        <w:t xml:space="preserve"> situations</w:t>
      </w:r>
      <w:r w:rsidR="000B3A73" w:rsidRPr="00E74793">
        <w:rPr>
          <w:rFonts w:ascii="Arial" w:eastAsia="Arial" w:hAnsi="Arial" w:cs="Arial"/>
          <w:sz w:val="20"/>
          <w:szCs w:val="20"/>
        </w:rPr>
        <w:t xml:space="preserve"> at the hands of those within the </w:t>
      </w:r>
      <w:r w:rsidR="00370B15" w:rsidRPr="00E74793">
        <w:rPr>
          <w:rFonts w:ascii="Arial" w:eastAsia="Arial" w:hAnsi="Arial" w:cs="Arial"/>
          <w:sz w:val="20"/>
          <w:szCs w:val="20"/>
        </w:rPr>
        <w:t>syndicate</w:t>
      </w:r>
      <w:r w:rsidRPr="00E74793">
        <w:rPr>
          <w:rFonts w:ascii="Arial" w:eastAsia="Arial" w:hAnsi="Arial" w:cs="Arial"/>
          <w:sz w:val="20"/>
          <w:szCs w:val="20"/>
        </w:rPr>
        <w:t>. Th</w:t>
      </w:r>
      <w:r w:rsidR="008C44AC" w:rsidRPr="00E74793">
        <w:rPr>
          <w:rFonts w:ascii="Arial" w:eastAsia="Arial" w:hAnsi="Arial" w:cs="Arial"/>
          <w:sz w:val="20"/>
          <w:szCs w:val="20"/>
        </w:rPr>
        <w:t xml:space="preserve">erefore, </w:t>
      </w:r>
      <w:r w:rsidR="008328FA" w:rsidRPr="00E74793">
        <w:rPr>
          <w:rFonts w:ascii="Arial" w:eastAsia="Arial" w:hAnsi="Arial" w:cs="Arial"/>
          <w:sz w:val="20"/>
          <w:szCs w:val="20"/>
        </w:rPr>
        <w:t xml:space="preserve">this </w:t>
      </w:r>
      <w:r w:rsidRPr="00E74793">
        <w:rPr>
          <w:rFonts w:ascii="Arial" w:eastAsia="Arial" w:hAnsi="Arial" w:cs="Arial"/>
          <w:sz w:val="20"/>
          <w:szCs w:val="20"/>
        </w:rPr>
        <w:t xml:space="preserve">leaves </w:t>
      </w:r>
      <w:r w:rsidR="008328FA" w:rsidRPr="00E74793">
        <w:rPr>
          <w:rFonts w:ascii="Arial" w:eastAsia="Arial" w:hAnsi="Arial" w:cs="Arial"/>
          <w:sz w:val="20"/>
          <w:szCs w:val="20"/>
        </w:rPr>
        <w:t>migrant workers</w:t>
      </w:r>
      <w:r w:rsidRPr="00E74793">
        <w:rPr>
          <w:rFonts w:ascii="Arial" w:eastAsia="Arial" w:hAnsi="Arial" w:cs="Arial"/>
          <w:sz w:val="20"/>
          <w:szCs w:val="20"/>
        </w:rPr>
        <w:t xml:space="preserve"> vulnerable to cramped and unsanitary living conditions, inadequate access to water, and </w:t>
      </w:r>
      <w:r w:rsidRPr="00E74793">
        <w:rPr>
          <w:rFonts w:ascii="Arial" w:eastAsia="Arial" w:hAnsi="Arial" w:cs="Arial"/>
          <w:sz w:val="20"/>
          <w:szCs w:val="20"/>
        </w:rPr>
        <w:lastRenderedPageBreak/>
        <w:t>insufficient food. Some are even locked out of their accommodations</w:t>
      </w:r>
      <w:r w:rsidR="00B50DA0" w:rsidRPr="00E74793">
        <w:rPr>
          <w:rFonts w:ascii="Arial" w:eastAsia="Arial" w:hAnsi="Arial" w:cs="Arial"/>
          <w:sz w:val="20"/>
          <w:szCs w:val="20"/>
        </w:rPr>
        <w:t xml:space="preserve"> </w:t>
      </w:r>
      <w:r w:rsidR="00590D55">
        <w:rPr>
          <w:rFonts w:ascii="Arial" w:eastAsia="Arial" w:hAnsi="Arial" w:cs="Arial"/>
          <w:sz w:val="20"/>
          <w:szCs w:val="20"/>
        </w:rPr>
        <w:t xml:space="preserve">by syndicate actors when they complain or once </w:t>
      </w:r>
      <w:proofErr w:type="spellStart"/>
      <w:r w:rsidR="00590D55">
        <w:rPr>
          <w:rFonts w:ascii="Arial" w:eastAsia="Arial" w:hAnsi="Arial" w:cs="Arial"/>
          <w:sz w:val="20"/>
          <w:szCs w:val="20"/>
        </w:rPr>
        <w:t>its</w:t>
      </w:r>
      <w:proofErr w:type="spellEnd"/>
      <w:r w:rsidR="00590D55">
        <w:rPr>
          <w:rFonts w:ascii="Arial" w:eastAsia="Arial" w:hAnsi="Arial" w:cs="Arial"/>
          <w:sz w:val="20"/>
          <w:szCs w:val="20"/>
        </w:rPr>
        <w:t xml:space="preserve"> clear no jobs are available for them on arrival, </w:t>
      </w:r>
      <w:r w:rsidRPr="00E74793">
        <w:rPr>
          <w:rFonts w:ascii="Arial" w:eastAsia="Arial" w:hAnsi="Arial" w:cs="Arial"/>
          <w:sz w:val="20"/>
          <w:szCs w:val="20"/>
        </w:rPr>
        <w:t xml:space="preserve">or forced </w:t>
      </w:r>
      <w:r w:rsidR="00590D55">
        <w:rPr>
          <w:rFonts w:ascii="Arial" w:eastAsia="Arial" w:hAnsi="Arial" w:cs="Arial"/>
          <w:sz w:val="20"/>
          <w:szCs w:val="20"/>
        </w:rPr>
        <w:t xml:space="preserve">by outsource agents, also part of the syndicate, </w:t>
      </w:r>
      <w:r w:rsidRPr="00E74793">
        <w:rPr>
          <w:rFonts w:ascii="Arial" w:eastAsia="Arial" w:hAnsi="Arial" w:cs="Arial"/>
          <w:sz w:val="20"/>
          <w:szCs w:val="20"/>
        </w:rPr>
        <w:t>to reside in precarious jungle dwellings that are susceptible to floods and wildlife attacks</w:t>
      </w:r>
      <w:r w:rsidR="00402817" w:rsidRPr="00E74793">
        <w:rPr>
          <w:rFonts w:ascii="Arial" w:eastAsia="Arial" w:hAnsi="Arial" w:cs="Arial"/>
          <w:sz w:val="20"/>
          <w:szCs w:val="20"/>
        </w:rPr>
        <w:t xml:space="preserve">. </w:t>
      </w:r>
      <w:r w:rsidRPr="00E74793">
        <w:rPr>
          <w:rFonts w:ascii="Arial" w:eastAsia="Arial" w:hAnsi="Arial" w:cs="Arial"/>
          <w:sz w:val="20"/>
          <w:szCs w:val="20"/>
        </w:rPr>
        <w:t>With no knowledge of the whereabouts of their passports, these workers face detention by law enforcement officials due to lack of documentation.</w:t>
      </w:r>
      <w:r w:rsidRPr="00E74793">
        <w:rPr>
          <w:rFonts w:ascii="Arial" w:eastAsia="Arial" w:hAnsi="Arial" w:cs="Arial"/>
          <w:sz w:val="20"/>
          <w:szCs w:val="20"/>
          <w:vertAlign w:val="superscript"/>
        </w:rPr>
        <w:footnoteReference w:id="9"/>
      </w:r>
    </w:p>
    <w:p w14:paraId="61C15361" w14:textId="77777777" w:rsidR="000D255C" w:rsidRPr="00E74793" w:rsidRDefault="000D255C">
      <w:pPr>
        <w:spacing w:after="0"/>
        <w:rPr>
          <w:rFonts w:ascii="Arial" w:eastAsia="Arial" w:hAnsi="Arial" w:cs="Arial"/>
          <w:sz w:val="20"/>
          <w:szCs w:val="20"/>
        </w:rPr>
      </w:pPr>
    </w:p>
    <w:p w14:paraId="61C15364" w14:textId="7AB33325" w:rsidR="000D255C" w:rsidRPr="00E74793" w:rsidRDefault="00052810">
      <w:pPr>
        <w:spacing w:after="0"/>
        <w:rPr>
          <w:rFonts w:ascii="Arial" w:eastAsia="Arial" w:hAnsi="Arial" w:cs="Arial"/>
          <w:sz w:val="20"/>
          <w:szCs w:val="20"/>
        </w:rPr>
      </w:pPr>
      <w:r w:rsidRPr="00E74793">
        <w:rPr>
          <w:rFonts w:ascii="Arial" w:eastAsia="Arial" w:hAnsi="Arial" w:cs="Arial"/>
          <w:sz w:val="20"/>
          <w:szCs w:val="20"/>
        </w:rPr>
        <w:t>Case studies allege that some Malaysian employers also demand 3,700 RM to 6,000 RM from workers to return their passports, prompting some workers to take out more loans to get their passports and flee their situation of deprivation. Many others flee without their passports. Moved without consent, many victims of the syndicate are waiting for jobs for up to 6 months. Some workers end up with a job where they experience terrible working conditions and non-payment of wages for months.</w:t>
      </w:r>
      <w:r w:rsidRPr="00E74793">
        <w:rPr>
          <w:rFonts w:ascii="Arial" w:eastAsia="Arial" w:hAnsi="Arial" w:cs="Arial"/>
          <w:sz w:val="20"/>
          <w:szCs w:val="20"/>
          <w:vertAlign w:val="superscript"/>
        </w:rPr>
        <w:footnoteReference w:id="10"/>
      </w:r>
      <w:r w:rsidRPr="00E74793">
        <w:rPr>
          <w:rFonts w:ascii="Arial" w:eastAsia="Arial" w:hAnsi="Arial" w:cs="Arial"/>
          <w:sz w:val="20"/>
          <w:szCs w:val="20"/>
        </w:rPr>
        <w:t xml:space="preserve"> Workers subsequently accumulate higher interest rates and deeper debt bondage as their original loan for their unsuccessful migration continues to increase in Bangladesh.</w:t>
      </w:r>
    </w:p>
    <w:p w14:paraId="61C15367" w14:textId="77777777" w:rsidR="000D255C" w:rsidRPr="00E74793" w:rsidRDefault="000D255C">
      <w:pPr>
        <w:spacing w:after="0"/>
        <w:rPr>
          <w:rFonts w:ascii="Arial" w:eastAsia="Arial" w:hAnsi="Arial" w:cs="Arial"/>
          <w:sz w:val="20"/>
          <w:szCs w:val="20"/>
        </w:rPr>
      </w:pPr>
    </w:p>
    <w:p w14:paraId="61C15368" w14:textId="20721DF0" w:rsidR="000D255C" w:rsidRPr="00E74793" w:rsidRDefault="0022196B">
      <w:pPr>
        <w:spacing w:after="0"/>
        <w:rPr>
          <w:rFonts w:ascii="Arial" w:eastAsia="Arial" w:hAnsi="Arial" w:cs="Arial"/>
          <w:sz w:val="20"/>
          <w:szCs w:val="20"/>
        </w:rPr>
      </w:pPr>
      <w:r w:rsidRPr="00E74793">
        <w:rPr>
          <w:rFonts w:ascii="Arial" w:eastAsia="Arial" w:hAnsi="Arial" w:cs="Arial"/>
          <w:sz w:val="20"/>
          <w:szCs w:val="20"/>
        </w:rPr>
        <w:t>Between August 2022 and August 2023, 314,481 Bangladeshi workers migrated to Malaysia.</w:t>
      </w:r>
      <w:r w:rsidRPr="00E74793">
        <w:rPr>
          <w:rFonts w:ascii="Arial" w:eastAsia="Arial" w:hAnsi="Arial" w:cs="Arial"/>
          <w:b/>
          <w:bCs/>
          <w:sz w:val="20"/>
          <w:szCs w:val="20"/>
          <w:vertAlign w:val="superscript"/>
        </w:rPr>
        <w:footnoteReference w:id="11"/>
      </w:r>
      <w:r w:rsidRPr="00E74793">
        <w:rPr>
          <w:rFonts w:ascii="Arial" w:eastAsia="Arial" w:hAnsi="Arial" w:cs="Arial"/>
          <w:sz w:val="20"/>
          <w:szCs w:val="20"/>
        </w:rPr>
        <w:t xml:space="preserve"> </w:t>
      </w:r>
      <w:r w:rsidR="00052810" w:rsidRPr="00E74793">
        <w:rPr>
          <w:rFonts w:ascii="Arial" w:eastAsia="Arial" w:hAnsi="Arial" w:cs="Arial"/>
          <w:sz w:val="20"/>
          <w:szCs w:val="20"/>
        </w:rPr>
        <w:t>Conversely, Malaysia is grappling with over 250,000 excess migrant labourers.</w:t>
      </w:r>
      <w:r w:rsidR="00052810" w:rsidRPr="00E74793">
        <w:rPr>
          <w:rFonts w:ascii="Arial" w:eastAsia="Arial" w:hAnsi="Arial" w:cs="Arial"/>
          <w:sz w:val="20"/>
          <w:szCs w:val="20"/>
          <w:vertAlign w:val="superscript"/>
        </w:rPr>
        <w:footnoteReference w:id="12"/>
      </w:r>
      <w:r w:rsidR="00052810" w:rsidRPr="00E74793">
        <w:rPr>
          <w:rFonts w:ascii="Arial" w:eastAsia="Arial" w:hAnsi="Arial" w:cs="Arial"/>
          <w:sz w:val="20"/>
          <w:szCs w:val="20"/>
        </w:rPr>
        <w:t xml:space="preserve"> The oversupply issue results from a lack of attention from Malaysian authorities and source country Embassies in approving migrant quotas and verifying job authenticity for bogus employers when there is no work. Many fake employers bring in workers to operate as outsource agents, sending these workers to workplaces of employers when there is a labour need. Outsourcing has been illegal in Malaysia since March 2019.</w:t>
      </w:r>
      <w:r w:rsidR="00052810" w:rsidRPr="00E74793">
        <w:rPr>
          <w:rFonts w:ascii="Arial" w:eastAsia="Arial" w:hAnsi="Arial" w:cs="Arial"/>
          <w:sz w:val="20"/>
          <w:szCs w:val="20"/>
          <w:vertAlign w:val="superscript"/>
        </w:rPr>
        <w:footnoteReference w:id="13"/>
      </w:r>
      <w:r w:rsidR="00052810" w:rsidRPr="00E74793">
        <w:rPr>
          <w:rFonts w:ascii="Arial" w:eastAsia="Arial" w:hAnsi="Arial" w:cs="Arial"/>
          <w:sz w:val="20"/>
          <w:szCs w:val="20"/>
        </w:rPr>
        <w:t xml:space="preserve"> </w:t>
      </w:r>
    </w:p>
    <w:p w14:paraId="61C15369" w14:textId="77777777" w:rsidR="000D255C" w:rsidRPr="00E74793" w:rsidRDefault="000D255C">
      <w:pPr>
        <w:spacing w:after="0"/>
        <w:rPr>
          <w:rFonts w:ascii="Arial" w:eastAsia="Arial" w:hAnsi="Arial" w:cs="Arial"/>
          <w:sz w:val="20"/>
          <w:szCs w:val="20"/>
        </w:rPr>
      </w:pPr>
    </w:p>
    <w:p w14:paraId="61C1536A" w14:textId="77777777" w:rsidR="000D255C" w:rsidRPr="00E74793" w:rsidRDefault="00052810" w:rsidP="03018020">
      <w:pPr>
        <w:pStyle w:val="Heading2"/>
        <w:numPr>
          <w:ilvl w:val="0"/>
          <w:numId w:val="1"/>
        </w:numPr>
        <w:rPr>
          <w:rFonts w:ascii="Arial" w:eastAsia="Arial" w:hAnsi="Arial" w:cs="Arial"/>
          <w:b/>
          <w:bCs/>
          <w:sz w:val="20"/>
          <w:szCs w:val="20"/>
        </w:rPr>
      </w:pPr>
      <w:bookmarkStart w:id="4" w:name="_Toc152016160"/>
      <w:r w:rsidRPr="00E74793">
        <w:rPr>
          <w:rFonts w:ascii="Arial" w:eastAsia="Arial" w:hAnsi="Arial" w:cs="Arial"/>
          <w:b/>
          <w:bCs/>
          <w:color w:val="000000" w:themeColor="text1"/>
          <w:sz w:val="20"/>
          <w:szCs w:val="20"/>
        </w:rPr>
        <w:t>Primary Victims of Syndicate: Case Examples</w:t>
      </w:r>
      <w:bookmarkEnd w:id="4"/>
      <w:r w:rsidRPr="00E74793">
        <w:rPr>
          <w:rFonts w:ascii="Arial" w:eastAsia="Arial" w:hAnsi="Arial" w:cs="Arial"/>
          <w:b/>
          <w:bCs/>
          <w:color w:val="000000" w:themeColor="text1"/>
          <w:sz w:val="20"/>
          <w:szCs w:val="20"/>
        </w:rPr>
        <w:t xml:space="preserve"> </w:t>
      </w:r>
    </w:p>
    <w:p w14:paraId="61C1536B" w14:textId="32EB901E" w:rsidR="000D255C" w:rsidRPr="00E74793" w:rsidRDefault="00052810">
      <w:pPr>
        <w:spacing w:after="0"/>
        <w:rPr>
          <w:rFonts w:ascii="Arial" w:eastAsia="Arial" w:hAnsi="Arial" w:cs="Arial"/>
          <w:sz w:val="20"/>
          <w:szCs w:val="20"/>
        </w:rPr>
      </w:pPr>
      <w:r w:rsidRPr="00E74793">
        <w:rPr>
          <w:rFonts w:ascii="Arial" w:eastAsia="Arial" w:hAnsi="Arial" w:cs="Arial"/>
          <w:sz w:val="20"/>
          <w:szCs w:val="20"/>
        </w:rPr>
        <w:t xml:space="preserve">Recent investigations have uncovered numerous cases of exploitation and abuse involving migrant workers in Malaysia brought in from Bangladesh through the syndicate outlined above. A few cases are outlined below, and illustrated costs are shown in the table. </w:t>
      </w:r>
      <w:r w:rsidR="0022196B">
        <w:rPr>
          <w:rFonts w:ascii="Arial" w:eastAsia="Arial" w:hAnsi="Arial" w:cs="Arial"/>
          <w:sz w:val="20"/>
          <w:szCs w:val="20"/>
        </w:rPr>
        <w:t>All of these cases was collected by teams assisting migrant worker rights specialist Andy Hall.</w:t>
      </w:r>
    </w:p>
    <w:p w14:paraId="61C1536C" w14:textId="77777777" w:rsidR="000D255C" w:rsidRPr="00E74793" w:rsidRDefault="000D255C">
      <w:pPr>
        <w:spacing w:after="0"/>
        <w:rPr>
          <w:rFonts w:ascii="Arial" w:eastAsia="Arial" w:hAnsi="Arial" w:cs="Arial"/>
          <w:sz w:val="20"/>
          <w:szCs w:val="20"/>
        </w:rPr>
      </w:pPr>
    </w:p>
    <w:p w14:paraId="61C1536E" w14:textId="687CFE58" w:rsidR="000D255C" w:rsidRPr="00E74793" w:rsidRDefault="00052810">
      <w:pPr>
        <w:spacing w:after="0"/>
        <w:rPr>
          <w:rFonts w:ascii="Arial" w:eastAsia="Arial" w:hAnsi="Arial" w:cs="Arial"/>
          <w:sz w:val="20"/>
          <w:szCs w:val="20"/>
        </w:rPr>
      </w:pPr>
      <w:r w:rsidRPr="00E74793">
        <w:rPr>
          <w:rFonts w:ascii="Arial" w:eastAsia="Arial" w:hAnsi="Arial" w:cs="Arial"/>
          <w:sz w:val="20"/>
          <w:szCs w:val="20"/>
        </w:rPr>
        <w:t xml:space="preserve">One such case involves hundreds of Bangladeshi workers recruited by a company, </w:t>
      </w:r>
      <w:r w:rsidRPr="00E74793">
        <w:rPr>
          <w:rFonts w:ascii="Arial" w:eastAsia="Arial" w:hAnsi="Arial" w:cs="Arial"/>
          <w:b/>
          <w:sz w:val="20"/>
          <w:szCs w:val="20"/>
        </w:rPr>
        <w:t>Suria Harmoni,</w:t>
      </w:r>
      <w:r w:rsidRPr="00E74793">
        <w:rPr>
          <w:rFonts w:ascii="Arial" w:eastAsia="Arial" w:hAnsi="Arial" w:cs="Arial"/>
          <w:sz w:val="20"/>
          <w:szCs w:val="20"/>
        </w:rPr>
        <w:t xml:space="preserve"> who find themselves unemployed and cramped in overcrowded accommodations in the </w:t>
      </w:r>
      <w:proofErr w:type="spellStart"/>
      <w:r w:rsidRPr="00E74793">
        <w:rPr>
          <w:rFonts w:ascii="Arial" w:eastAsia="Arial" w:hAnsi="Arial" w:cs="Arial"/>
          <w:sz w:val="20"/>
          <w:szCs w:val="20"/>
        </w:rPr>
        <w:t>Chawkit</w:t>
      </w:r>
      <w:proofErr w:type="spellEnd"/>
      <w:r w:rsidRPr="00E74793">
        <w:rPr>
          <w:rFonts w:ascii="Arial" w:eastAsia="Arial" w:hAnsi="Arial" w:cs="Arial"/>
          <w:sz w:val="20"/>
          <w:szCs w:val="20"/>
        </w:rPr>
        <w:t xml:space="preserve"> area in the </w:t>
      </w:r>
      <w:r w:rsidR="009C46CA" w:rsidRPr="00E74793">
        <w:rPr>
          <w:rFonts w:ascii="Arial" w:eastAsia="Arial" w:hAnsi="Arial" w:cs="Arial"/>
          <w:sz w:val="20"/>
          <w:szCs w:val="20"/>
        </w:rPr>
        <w:t>centre</w:t>
      </w:r>
      <w:r w:rsidRPr="00E74793">
        <w:rPr>
          <w:rFonts w:ascii="Arial" w:eastAsia="Arial" w:hAnsi="Arial" w:cs="Arial"/>
          <w:sz w:val="20"/>
          <w:szCs w:val="20"/>
        </w:rPr>
        <w:t xml:space="preserve"> of Kuala Lumpur</w:t>
      </w:r>
      <w:r w:rsidR="00E638B6">
        <w:rPr>
          <w:rFonts w:ascii="Arial" w:eastAsia="Arial" w:hAnsi="Arial" w:cs="Arial"/>
          <w:sz w:val="20"/>
          <w:szCs w:val="20"/>
        </w:rPr>
        <w:t>'</w:t>
      </w:r>
      <w:r w:rsidRPr="00E74793">
        <w:rPr>
          <w:rFonts w:ascii="Arial" w:eastAsia="Arial" w:hAnsi="Arial" w:cs="Arial"/>
          <w:sz w:val="20"/>
          <w:szCs w:val="20"/>
        </w:rPr>
        <w:t>s historical district. Their passports have been confiscated, and despite being promised jobs within a few days of arrival, these jobs never materialize, leaving the workers trapped in debt bondage</w:t>
      </w:r>
      <w:r w:rsidR="001F4A6D">
        <w:rPr>
          <w:rFonts w:ascii="Arial" w:eastAsia="Arial" w:hAnsi="Arial" w:cs="Arial"/>
          <w:sz w:val="20"/>
          <w:szCs w:val="20"/>
        </w:rPr>
        <w:t>,</w:t>
      </w:r>
      <w:r w:rsidR="003A0BAE" w:rsidRPr="00E74793">
        <w:rPr>
          <w:rFonts w:ascii="Arial" w:eastAsia="Arial" w:hAnsi="Arial" w:cs="Arial"/>
          <w:sz w:val="20"/>
          <w:szCs w:val="20"/>
        </w:rPr>
        <w:t xml:space="preserve"> unable to move freely</w:t>
      </w:r>
      <w:r w:rsidR="001F4A6D">
        <w:rPr>
          <w:rFonts w:ascii="Arial" w:eastAsia="Arial" w:hAnsi="Arial" w:cs="Arial"/>
          <w:sz w:val="20"/>
          <w:szCs w:val="20"/>
        </w:rPr>
        <w:t>,</w:t>
      </w:r>
      <w:r w:rsidR="003A0BAE" w:rsidRPr="00E74793">
        <w:rPr>
          <w:rFonts w:ascii="Arial" w:eastAsia="Arial" w:hAnsi="Arial" w:cs="Arial"/>
          <w:sz w:val="20"/>
          <w:szCs w:val="20"/>
        </w:rPr>
        <w:t xml:space="preserve"> indicating</w:t>
      </w:r>
      <w:r w:rsidR="00D03E06" w:rsidRPr="00E74793">
        <w:rPr>
          <w:rFonts w:ascii="Arial" w:eastAsia="Arial" w:hAnsi="Arial" w:cs="Arial"/>
          <w:sz w:val="20"/>
          <w:szCs w:val="20"/>
        </w:rPr>
        <w:t xml:space="preserve"> a</w:t>
      </w:r>
      <w:r w:rsidR="00C82FFF" w:rsidRPr="00E74793">
        <w:rPr>
          <w:rFonts w:ascii="Arial" w:eastAsia="Arial" w:hAnsi="Arial" w:cs="Arial"/>
          <w:sz w:val="20"/>
          <w:szCs w:val="20"/>
        </w:rPr>
        <w:t xml:space="preserve"> </w:t>
      </w:r>
      <w:r w:rsidR="00D03E06" w:rsidRPr="00E74793">
        <w:rPr>
          <w:rFonts w:ascii="Arial" w:eastAsia="Arial" w:hAnsi="Arial" w:cs="Arial"/>
          <w:sz w:val="20"/>
          <w:szCs w:val="20"/>
        </w:rPr>
        <w:t>violation of</w:t>
      </w:r>
      <w:r w:rsidR="00C82FFF" w:rsidRPr="00E74793">
        <w:rPr>
          <w:rFonts w:ascii="Arial" w:eastAsia="Arial" w:hAnsi="Arial" w:cs="Arial"/>
          <w:sz w:val="20"/>
          <w:szCs w:val="20"/>
        </w:rPr>
        <w:t xml:space="preserve"> Article 13 UDHR, right to </w:t>
      </w:r>
      <w:r w:rsidR="00C82FFF" w:rsidRPr="00E74793">
        <w:rPr>
          <w:rFonts w:ascii="Arial" w:eastAsia="Arial" w:hAnsi="Arial" w:cs="Arial"/>
          <w:sz w:val="20"/>
          <w:szCs w:val="20"/>
        </w:rPr>
        <w:lastRenderedPageBreak/>
        <w:t>freedom of movement</w:t>
      </w:r>
      <w:r w:rsidR="0036585C" w:rsidRPr="00E74793">
        <w:rPr>
          <w:rFonts w:ascii="Arial" w:eastAsia="Arial" w:hAnsi="Arial" w:cs="Arial"/>
          <w:sz w:val="20"/>
          <w:szCs w:val="20"/>
        </w:rPr>
        <w:t xml:space="preserve"> and </w:t>
      </w:r>
      <w:r w:rsidR="0036585C" w:rsidRPr="00E74793">
        <w:rPr>
          <w:rFonts w:ascii="Arial" w:eastAsia="Arial" w:hAnsi="Arial" w:cs="Arial"/>
          <w:bCs/>
          <w:sz w:val="20"/>
          <w:szCs w:val="20"/>
        </w:rPr>
        <w:t>Article 23 UDHR</w:t>
      </w:r>
      <w:r w:rsidR="0036585C" w:rsidRPr="00E74793">
        <w:rPr>
          <w:rFonts w:ascii="Arial" w:eastAsia="Arial" w:hAnsi="Arial" w:cs="Arial"/>
          <w:b/>
          <w:sz w:val="20"/>
          <w:szCs w:val="20"/>
        </w:rPr>
        <w:t xml:space="preserve">, </w:t>
      </w:r>
      <w:r w:rsidR="009C46CA" w:rsidRPr="00E74793">
        <w:rPr>
          <w:rFonts w:ascii="Arial" w:eastAsia="Arial" w:hAnsi="Arial" w:cs="Arial"/>
          <w:sz w:val="20"/>
          <w:szCs w:val="20"/>
        </w:rPr>
        <w:t>r</w:t>
      </w:r>
      <w:r w:rsidR="0036585C" w:rsidRPr="00E74793">
        <w:rPr>
          <w:rFonts w:ascii="Arial" w:eastAsia="Arial" w:hAnsi="Arial" w:cs="Arial"/>
          <w:sz w:val="20"/>
          <w:szCs w:val="20"/>
        </w:rPr>
        <w:t xml:space="preserve">ight to work, to free choice of employment, to just and </w:t>
      </w:r>
      <w:r w:rsidR="009C46CA" w:rsidRPr="00E74793">
        <w:rPr>
          <w:rFonts w:ascii="Arial" w:eastAsia="Arial" w:hAnsi="Arial" w:cs="Arial"/>
          <w:sz w:val="20"/>
          <w:szCs w:val="20"/>
        </w:rPr>
        <w:t>favourable</w:t>
      </w:r>
      <w:r w:rsidR="0036585C" w:rsidRPr="00E74793">
        <w:rPr>
          <w:rFonts w:ascii="Arial" w:eastAsia="Arial" w:hAnsi="Arial" w:cs="Arial"/>
          <w:sz w:val="20"/>
          <w:szCs w:val="20"/>
        </w:rPr>
        <w:t xml:space="preserve"> conditions of work, and to protection against unemployment</w:t>
      </w:r>
      <w:r w:rsidR="005B22BA" w:rsidRPr="00E74793">
        <w:rPr>
          <w:rFonts w:ascii="Arial" w:eastAsia="Arial" w:hAnsi="Arial" w:cs="Arial"/>
          <w:sz w:val="20"/>
          <w:szCs w:val="20"/>
        </w:rPr>
        <w:t>.</w:t>
      </w:r>
      <w:r w:rsidR="00207F71" w:rsidRPr="00E74793">
        <w:rPr>
          <w:rFonts w:ascii="Arial" w:eastAsia="Arial" w:hAnsi="Arial" w:cs="Arial"/>
          <w:sz w:val="20"/>
          <w:szCs w:val="20"/>
        </w:rPr>
        <w:t xml:space="preserve"> </w:t>
      </w:r>
      <w:r w:rsidRPr="00E74793">
        <w:rPr>
          <w:rFonts w:ascii="Arial" w:eastAsia="Arial" w:hAnsi="Arial" w:cs="Arial"/>
          <w:sz w:val="20"/>
          <w:szCs w:val="20"/>
        </w:rPr>
        <w:t>Some workers moved between different locations, enduring deplorable living conditions without proper amenities</w:t>
      </w:r>
      <w:r w:rsidR="001F4A6D">
        <w:rPr>
          <w:rFonts w:ascii="Arial" w:eastAsia="Arial" w:hAnsi="Arial" w:cs="Arial"/>
          <w:sz w:val="20"/>
          <w:szCs w:val="20"/>
        </w:rPr>
        <w:t>,</w:t>
      </w:r>
      <w:r w:rsidR="009E10DA" w:rsidRPr="00E74793">
        <w:rPr>
          <w:rFonts w:ascii="Arial" w:eastAsia="Arial" w:hAnsi="Arial" w:cs="Arial"/>
          <w:sz w:val="20"/>
          <w:szCs w:val="20"/>
        </w:rPr>
        <w:t xml:space="preserve"> </w:t>
      </w:r>
      <w:r w:rsidR="00E93740" w:rsidRPr="00E74793">
        <w:rPr>
          <w:rFonts w:ascii="Arial" w:eastAsia="Arial" w:hAnsi="Arial" w:cs="Arial"/>
          <w:sz w:val="20"/>
          <w:szCs w:val="20"/>
        </w:rPr>
        <w:t>indicating</w:t>
      </w:r>
      <w:r w:rsidR="009E10DA" w:rsidRPr="00E74793">
        <w:rPr>
          <w:rFonts w:ascii="Arial" w:eastAsia="Arial" w:hAnsi="Arial" w:cs="Arial"/>
          <w:sz w:val="20"/>
          <w:szCs w:val="20"/>
        </w:rPr>
        <w:t xml:space="preserve"> a violation </w:t>
      </w:r>
      <w:r w:rsidR="00A81F8F" w:rsidRPr="00E74793">
        <w:rPr>
          <w:rFonts w:ascii="Arial" w:eastAsia="Arial" w:hAnsi="Arial" w:cs="Arial"/>
          <w:noProof/>
          <w:sz w:val="20"/>
          <w:szCs w:val="20"/>
        </w:rPr>
        <w:drawing>
          <wp:anchor distT="0" distB="0" distL="114300" distR="114300" simplePos="0" relativeHeight="251659264" behindDoc="0" locked="0" layoutInCell="1" hidden="0" allowOverlap="1" wp14:anchorId="732CC34F" wp14:editId="5C13AA86">
            <wp:simplePos x="0" y="0"/>
            <wp:positionH relativeFrom="margin">
              <wp:posOffset>21892</wp:posOffset>
            </wp:positionH>
            <wp:positionV relativeFrom="margin">
              <wp:posOffset>711835</wp:posOffset>
            </wp:positionV>
            <wp:extent cx="4586605" cy="2468880"/>
            <wp:effectExtent l="0" t="0" r="0" b="0"/>
            <wp:wrapSquare wrapText="bothSides" distT="0" distB="0" distL="114300" distR="114300"/>
            <wp:docPr id="2"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1"/>
                    <a:srcRect/>
                    <a:stretch>
                      <a:fillRect/>
                    </a:stretch>
                  </pic:blipFill>
                  <pic:spPr>
                    <a:xfrm>
                      <a:off x="0" y="0"/>
                      <a:ext cx="4586605" cy="2468880"/>
                    </a:xfrm>
                    <a:prstGeom prst="rect">
                      <a:avLst/>
                    </a:prstGeom>
                    <a:ln/>
                  </pic:spPr>
                </pic:pic>
              </a:graphicData>
            </a:graphic>
            <wp14:sizeRelH relativeFrom="margin">
              <wp14:pctWidth>0</wp14:pctWidth>
            </wp14:sizeRelH>
            <wp14:sizeRelV relativeFrom="margin">
              <wp14:pctHeight>0</wp14:pctHeight>
            </wp14:sizeRelV>
          </wp:anchor>
        </w:drawing>
      </w:r>
      <w:r w:rsidR="009E10DA" w:rsidRPr="00E74793">
        <w:rPr>
          <w:rFonts w:ascii="Arial" w:eastAsia="Arial" w:hAnsi="Arial" w:cs="Arial"/>
          <w:sz w:val="20"/>
          <w:szCs w:val="20"/>
        </w:rPr>
        <w:t>of Article 3 UDHR,</w:t>
      </w:r>
      <w:r w:rsidR="00D63D66" w:rsidRPr="00E74793">
        <w:rPr>
          <w:rFonts w:ascii="Arial" w:eastAsia="Arial" w:hAnsi="Arial" w:cs="Arial"/>
          <w:sz w:val="20"/>
          <w:szCs w:val="20"/>
        </w:rPr>
        <w:t xml:space="preserve"> right to life, liberty</w:t>
      </w:r>
      <w:r w:rsidR="001F4A6D">
        <w:rPr>
          <w:rFonts w:ascii="Arial" w:eastAsia="Arial" w:hAnsi="Arial" w:cs="Arial"/>
          <w:sz w:val="20"/>
          <w:szCs w:val="20"/>
        </w:rPr>
        <w:t>,</w:t>
      </w:r>
      <w:r w:rsidR="00D63D66" w:rsidRPr="00E74793">
        <w:rPr>
          <w:rFonts w:ascii="Arial" w:eastAsia="Arial" w:hAnsi="Arial" w:cs="Arial"/>
          <w:sz w:val="20"/>
          <w:szCs w:val="20"/>
        </w:rPr>
        <w:t xml:space="preserve"> and security</w:t>
      </w:r>
      <w:r w:rsidRPr="00E74793">
        <w:rPr>
          <w:rFonts w:ascii="Arial" w:eastAsia="Arial" w:hAnsi="Arial" w:cs="Arial"/>
          <w:sz w:val="20"/>
          <w:szCs w:val="20"/>
        </w:rPr>
        <w:t>. Poor accommodation has led many to fall sick</w:t>
      </w:r>
      <w:r w:rsidR="001646C0">
        <w:rPr>
          <w:rFonts w:ascii="Arial" w:eastAsia="Arial" w:hAnsi="Arial" w:cs="Arial"/>
          <w:sz w:val="20"/>
          <w:szCs w:val="20"/>
        </w:rPr>
        <w:t>,</w:t>
      </w:r>
      <w:r w:rsidR="001C2522" w:rsidRPr="00E74793">
        <w:rPr>
          <w:rFonts w:ascii="Arial" w:eastAsia="Arial" w:hAnsi="Arial" w:cs="Arial"/>
          <w:sz w:val="20"/>
          <w:szCs w:val="20"/>
        </w:rPr>
        <w:t xml:space="preserve"> indicating a violation of Article 5 UDHR</w:t>
      </w:r>
      <w:r w:rsidR="001646C0">
        <w:rPr>
          <w:rFonts w:ascii="Arial" w:eastAsia="Arial" w:hAnsi="Arial" w:cs="Arial"/>
          <w:sz w:val="20"/>
          <w:szCs w:val="20"/>
        </w:rPr>
        <w:t>;</w:t>
      </w:r>
      <w:r w:rsidR="001C2522" w:rsidRPr="00E74793">
        <w:rPr>
          <w:rFonts w:ascii="Arial" w:eastAsia="Arial" w:hAnsi="Arial" w:cs="Arial"/>
          <w:sz w:val="20"/>
          <w:szCs w:val="20"/>
        </w:rPr>
        <w:t xml:space="preserve"> no one should be </w:t>
      </w:r>
      <w:r w:rsidR="00BF4A9F" w:rsidRPr="00E74793">
        <w:rPr>
          <w:rFonts w:ascii="Arial" w:eastAsia="Arial" w:hAnsi="Arial" w:cs="Arial"/>
          <w:sz w:val="20"/>
          <w:szCs w:val="20"/>
        </w:rPr>
        <w:t>subjected to torture or cruel, inhuman</w:t>
      </w:r>
      <w:r w:rsidR="001646C0">
        <w:rPr>
          <w:rFonts w:ascii="Arial" w:eastAsia="Arial" w:hAnsi="Arial" w:cs="Arial"/>
          <w:sz w:val="20"/>
          <w:szCs w:val="20"/>
        </w:rPr>
        <w:t>,</w:t>
      </w:r>
      <w:r w:rsidR="00BF4A9F" w:rsidRPr="00E74793">
        <w:rPr>
          <w:rFonts w:ascii="Arial" w:eastAsia="Arial" w:hAnsi="Arial" w:cs="Arial"/>
          <w:sz w:val="20"/>
          <w:szCs w:val="20"/>
        </w:rPr>
        <w:t xml:space="preserve"> or degrading treatment or punishment</w:t>
      </w:r>
      <w:r w:rsidRPr="00E74793">
        <w:rPr>
          <w:rFonts w:ascii="Arial" w:eastAsia="Arial" w:hAnsi="Arial" w:cs="Arial"/>
          <w:sz w:val="20"/>
          <w:szCs w:val="20"/>
        </w:rPr>
        <w:t>. When the workers request their passports, the employer allegedly demands a payment of 6500 RM</w:t>
      </w:r>
      <w:r w:rsidR="001646C0">
        <w:rPr>
          <w:rFonts w:ascii="Arial" w:eastAsia="Arial" w:hAnsi="Arial" w:cs="Arial"/>
          <w:sz w:val="20"/>
          <w:szCs w:val="20"/>
        </w:rPr>
        <w:t>,</w:t>
      </w:r>
      <w:r w:rsidR="00BF4A9F" w:rsidRPr="00E74793">
        <w:rPr>
          <w:rFonts w:ascii="Arial" w:eastAsia="Arial" w:hAnsi="Arial" w:cs="Arial"/>
          <w:sz w:val="20"/>
          <w:szCs w:val="20"/>
        </w:rPr>
        <w:t xml:space="preserve"> exempl</w:t>
      </w:r>
      <w:r w:rsidR="00DD2075" w:rsidRPr="00E74793">
        <w:rPr>
          <w:rFonts w:ascii="Arial" w:eastAsia="Arial" w:hAnsi="Arial" w:cs="Arial"/>
          <w:sz w:val="20"/>
          <w:szCs w:val="20"/>
        </w:rPr>
        <w:t xml:space="preserve">ifying the </w:t>
      </w:r>
      <w:r w:rsidR="00E93740" w:rsidRPr="00E74793">
        <w:rPr>
          <w:rFonts w:ascii="Arial" w:eastAsia="Arial" w:hAnsi="Arial" w:cs="Arial"/>
          <w:sz w:val="20"/>
          <w:szCs w:val="20"/>
        </w:rPr>
        <w:t>exorbitant</w:t>
      </w:r>
      <w:r w:rsidR="00DD2075" w:rsidRPr="00E74793">
        <w:rPr>
          <w:rFonts w:ascii="Arial" w:eastAsia="Arial" w:hAnsi="Arial" w:cs="Arial"/>
          <w:sz w:val="20"/>
          <w:szCs w:val="20"/>
        </w:rPr>
        <w:t xml:space="preserve"> migration costs referred to above</w:t>
      </w:r>
      <w:r w:rsidRPr="00E74793">
        <w:rPr>
          <w:rFonts w:ascii="Arial" w:eastAsia="Arial" w:hAnsi="Arial" w:cs="Arial"/>
          <w:sz w:val="20"/>
          <w:szCs w:val="20"/>
        </w:rPr>
        <w:t xml:space="preserve">. While a few workers manage to pay this amount to returners, most </w:t>
      </w:r>
      <w:r w:rsidR="001646C0">
        <w:rPr>
          <w:rFonts w:ascii="Arial" w:eastAsia="Arial" w:hAnsi="Arial" w:cs="Arial"/>
          <w:sz w:val="20"/>
          <w:szCs w:val="20"/>
        </w:rPr>
        <w:t>cannot</w:t>
      </w:r>
      <w:r w:rsidRPr="00E74793">
        <w:rPr>
          <w:rFonts w:ascii="Arial" w:eastAsia="Arial" w:hAnsi="Arial" w:cs="Arial"/>
          <w:sz w:val="20"/>
          <w:szCs w:val="20"/>
        </w:rPr>
        <w:t>. As a result, their debts worsen, leading to threats and assaults from money lenders and causing financial hardships for their families, including disruptions to their children's education</w:t>
      </w:r>
      <w:r w:rsidR="001646C0">
        <w:rPr>
          <w:rFonts w:ascii="Arial" w:eastAsia="Arial" w:hAnsi="Arial" w:cs="Arial"/>
          <w:sz w:val="20"/>
          <w:szCs w:val="20"/>
        </w:rPr>
        <w:t>,</w:t>
      </w:r>
      <w:r w:rsidR="00DA3ADE" w:rsidRPr="00E74793">
        <w:rPr>
          <w:rFonts w:ascii="Arial" w:eastAsia="Arial" w:hAnsi="Arial" w:cs="Arial"/>
          <w:sz w:val="20"/>
          <w:szCs w:val="20"/>
        </w:rPr>
        <w:t xml:space="preserve"> indicating a violation of Article </w:t>
      </w:r>
      <w:r w:rsidR="00136047" w:rsidRPr="00E74793">
        <w:rPr>
          <w:rFonts w:ascii="Arial" w:eastAsia="Arial" w:hAnsi="Arial" w:cs="Arial"/>
          <w:sz w:val="20"/>
          <w:szCs w:val="20"/>
        </w:rPr>
        <w:t xml:space="preserve">20 UDHR, right to an education. </w:t>
      </w:r>
    </w:p>
    <w:p w14:paraId="07E3DCAB" w14:textId="6C6870BD" w:rsidR="00352DAF" w:rsidRPr="00E74793" w:rsidRDefault="00352DAF">
      <w:pPr>
        <w:spacing w:after="0"/>
        <w:rPr>
          <w:rFonts w:ascii="Arial" w:eastAsia="Arial" w:hAnsi="Arial" w:cs="Arial"/>
          <w:sz w:val="20"/>
          <w:szCs w:val="20"/>
        </w:rPr>
      </w:pPr>
    </w:p>
    <w:p w14:paraId="094B5AE6" w14:textId="7DB9F1A0" w:rsidR="003A41F9" w:rsidRPr="00B53A7E" w:rsidRDefault="00A81F8F">
      <w:pPr>
        <w:spacing w:after="0"/>
        <w:rPr>
          <w:rFonts w:ascii="Arial" w:eastAsia="Arial" w:hAnsi="Arial" w:cs="Arial"/>
          <w:i/>
          <w:iCs/>
          <w:sz w:val="20"/>
          <w:szCs w:val="20"/>
        </w:rPr>
      </w:pPr>
      <w:r w:rsidRPr="00E74793">
        <w:rPr>
          <w:rFonts w:ascii="Arial" w:eastAsia="Arial" w:hAnsi="Arial" w:cs="Arial"/>
          <w:noProof/>
          <w:sz w:val="20"/>
          <w:szCs w:val="20"/>
        </w:rPr>
        <w:drawing>
          <wp:anchor distT="0" distB="0" distL="114300" distR="114300" simplePos="0" relativeHeight="251660288" behindDoc="0" locked="0" layoutInCell="1" allowOverlap="1" wp14:anchorId="5E7D6A28" wp14:editId="033E187F">
            <wp:simplePos x="0" y="0"/>
            <wp:positionH relativeFrom="margin">
              <wp:posOffset>-30240</wp:posOffset>
            </wp:positionH>
            <wp:positionV relativeFrom="margin">
              <wp:posOffset>4856500</wp:posOffset>
            </wp:positionV>
            <wp:extent cx="4354195" cy="2449195"/>
            <wp:effectExtent l="0" t="0" r="1905" b="1905"/>
            <wp:wrapSquare wrapText="bothSides"/>
            <wp:docPr id="15945091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509164" name="Picture 159450916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354195" cy="2449195"/>
                    </a:xfrm>
                    <a:prstGeom prst="rect">
                      <a:avLst/>
                    </a:prstGeom>
                  </pic:spPr>
                </pic:pic>
              </a:graphicData>
            </a:graphic>
            <wp14:sizeRelH relativeFrom="margin">
              <wp14:pctWidth>0</wp14:pctWidth>
            </wp14:sizeRelH>
            <wp14:sizeRelV relativeFrom="margin">
              <wp14:pctHeight>0</wp14:pctHeight>
            </wp14:sizeRelV>
          </wp:anchor>
        </w:drawing>
      </w:r>
      <w:r w:rsidR="00352DAF" w:rsidRPr="00B53A7E">
        <w:rPr>
          <w:rFonts w:ascii="Arial" w:eastAsia="Arial" w:hAnsi="Arial" w:cs="Arial"/>
          <w:b/>
          <w:bCs/>
          <w:i/>
          <w:iCs/>
          <w:sz w:val="20"/>
          <w:szCs w:val="20"/>
        </w:rPr>
        <w:t>Caption:</w:t>
      </w:r>
      <w:r w:rsidR="00352DAF" w:rsidRPr="00B53A7E">
        <w:rPr>
          <w:rFonts w:ascii="Arial" w:eastAsia="Arial" w:hAnsi="Arial" w:cs="Arial"/>
          <w:i/>
          <w:iCs/>
          <w:sz w:val="20"/>
          <w:szCs w:val="20"/>
        </w:rPr>
        <w:t xml:space="preserve"> The Bangladeshi workers do not have any beds to sleep on and must sleep on the floor</w:t>
      </w:r>
      <w:r w:rsidR="00136047" w:rsidRPr="00B53A7E">
        <w:rPr>
          <w:rFonts w:ascii="Arial" w:eastAsia="Arial" w:hAnsi="Arial" w:cs="Arial"/>
          <w:i/>
          <w:iCs/>
          <w:sz w:val="20"/>
          <w:szCs w:val="20"/>
        </w:rPr>
        <w:t xml:space="preserve"> and the </w:t>
      </w:r>
      <w:r w:rsidR="009541AE" w:rsidRPr="00B53A7E">
        <w:rPr>
          <w:rFonts w:ascii="Arial" w:eastAsia="Arial" w:hAnsi="Arial" w:cs="Arial"/>
          <w:i/>
          <w:iCs/>
          <w:sz w:val="20"/>
          <w:szCs w:val="20"/>
        </w:rPr>
        <w:t>a</w:t>
      </w:r>
      <w:r w:rsidR="003A41F9" w:rsidRPr="00B53A7E">
        <w:rPr>
          <w:rFonts w:ascii="Arial" w:eastAsia="Arial" w:hAnsi="Arial" w:cs="Arial"/>
          <w:i/>
          <w:iCs/>
          <w:sz w:val="20"/>
          <w:szCs w:val="20"/>
        </w:rPr>
        <w:t xml:space="preserve">ccommodation where victims of </w:t>
      </w:r>
      <w:r w:rsidR="001646C0" w:rsidRPr="00B53A7E">
        <w:rPr>
          <w:rFonts w:ascii="Arial" w:eastAsia="Arial" w:hAnsi="Arial" w:cs="Arial"/>
          <w:i/>
          <w:iCs/>
          <w:sz w:val="20"/>
          <w:szCs w:val="20"/>
        </w:rPr>
        <w:t xml:space="preserve">the </w:t>
      </w:r>
      <w:r w:rsidR="003A41F9" w:rsidRPr="00B53A7E">
        <w:rPr>
          <w:rFonts w:ascii="Arial" w:eastAsia="Arial" w:hAnsi="Arial" w:cs="Arial"/>
          <w:i/>
          <w:iCs/>
          <w:sz w:val="20"/>
          <w:szCs w:val="20"/>
        </w:rPr>
        <w:t>syndicate are held and forced to stay in inhumane and unsafe conditions.</w:t>
      </w:r>
    </w:p>
    <w:p w14:paraId="60628277" w14:textId="0DB11A88" w:rsidR="00352DAF" w:rsidRPr="00E74793" w:rsidRDefault="00352DAF">
      <w:pPr>
        <w:spacing w:after="0"/>
        <w:rPr>
          <w:rFonts w:ascii="Arial" w:eastAsia="Arial" w:hAnsi="Arial" w:cs="Arial"/>
          <w:sz w:val="20"/>
          <w:szCs w:val="20"/>
        </w:rPr>
      </w:pPr>
    </w:p>
    <w:p w14:paraId="61C15371" w14:textId="310F7E24" w:rsidR="000D255C" w:rsidRPr="00E74793" w:rsidRDefault="00052810">
      <w:pPr>
        <w:spacing w:after="0"/>
        <w:rPr>
          <w:rFonts w:ascii="Arial" w:eastAsia="Arial" w:hAnsi="Arial" w:cs="Arial"/>
          <w:iCs/>
          <w:sz w:val="20"/>
          <w:szCs w:val="20"/>
        </w:rPr>
      </w:pPr>
      <w:r w:rsidRPr="00E74793">
        <w:rPr>
          <w:rFonts w:ascii="Arial" w:eastAsia="Arial" w:hAnsi="Arial" w:cs="Arial"/>
          <w:sz w:val="20"/>
          <w:szCs w:val="20"/>
        </w:rPr>
        <w:t xml:space="preserve">In another case, 80 workers from Bangladesh recruited by the </w:t>
      </w:r>
      <w:r w:rsidRPr="00E74793">
        <w:rPr>
          <w:rFonts w:ascii="Arial" w:eastAsia="Arial" w:hAnsi="Arial" w:cs="Arial"/>
          <w:b/>
          <w:sz w:val="20"/>
          <w:szCs w:val="20"/>
        </w:rPr>
        <w:t xml:space="preserve">YP </w:t>
      </w:r>
      <w:proofErr w:type="spellStart"/>
      <w:r w:rsidRPr="00E74793">
        <w:rPr>
          <w:rFonts w:ascii="Arial" w:eastAsia="Arial" w:hAnsi="Arial" w:cs="Arial"/>
          <w:b/>
          <w:sz w:val="20"/>
          <w:szCs w:val="20"/>
        </w:rPr>
        <w:t>Havea</w:t>
      </w:r>
      <w:proofErr w:type="spellEnd"/>
      <w:r w:rsidRPr="00E74793">
        <w:rPr>
          <w:rFonts w:ascii="Arial" w:eastAsia="Arial" w:hAnsi="Arial" w:cs="Arial"/>
          <w:b/>
          <w:sz w:val="20"/>
          <w:szCs w:val="20"/>
        </w:rPr>
        <w:t xml:space="preserve"> plantation</w:t>
      </w:r>
      <w:r w:rsidRPr="00E74793">
        <w:rPr>
          <w:rFonts w:ascii="Arial" w:eastAsia="Arial" w:hAnsi="Arial" w:cs="Arial"/>
          <w:sz w:val="20"/>
          <w:szCs w:val="20"/>
        </w:rPr>
        <w:t xml:space="preserve"> have been waiting for jobs in a jungle since Aug</w:t>
      </w:r>
      <w:r w:rsidR="009541AE" w:rsidRPr="00E74793">
        <w:rPr>
          <w:rFonts w:ascii="Arial" w:eastAsia="Arial" w:hAnsi="Arial" w:cs="Arial"/>
          <w:sz w:val="20"/>
          <w:szCs w:val="20"/>
        </w:rPr>
        <w:t xml:space="preserve">ust </w:t>
      </w:r>
      <w:r w:rsidRPr="00E74793">
        <w:rPr>
          <w:rFonts w:ascii="Arial" w:eastAsia="Arial" w:hAnsi="Arial" w:cs="Arial"/>
          <w:sz w:val="20"/>
          <w:szCs w:val="20"/>
        </w:rPr>
        <w:t>2023. They face various challenges</w:t>
      </w:r>
      <w:r w:rsidR="009541AE" w:rsidRPr="00E74793">
        <w:rPr>
          <w:rFonts w:ascii="Arial" w:eastAsia="Arial" w:hAnsi="Arial" w:cs="Arial"/>
          <w:sz w:val="20"/>
          <w:szCs w:val="20"/>
        </w:rPr>
        <w:t xml:space="preserve"> in their </w:t>
      </w:r>
      <w:r w:rsidR="007D78EA" w:rsidRPr="00E74793">
        <w:rPr>
          <w:rFonts w:ascii="Arial" w:eastAsia="Arial" w:hAnsi="Arial" w:cs="Arial"/>
          <w:sz w:val="20"/>
          <w:szCs w:val="20"/>
        </w:rPr>
        <w:t>accommodation</w:t>
      </w:r>
      <w:r w:rsidR="001646C0">
        <w:rPr>
          <w:rFonts w:ascii="Arial" w:eastAsia="Arial" w:hAnsi="Arial" w:cs="Arial"/>
          <w:sz w:val="20"/>
          <w:szCs w:val="20"/>
        </w:rPr>
        <w:t>,</w:t>
      </w:r>
      <w:r w:rsidRPr="00E74793">
        <w:rPr>
          <w:rFonts w:ascii="Arial" w:eastAsia="Arial" w:hAnsi="Arial" w:cs="Arial"/>
          <w:sz w:val="20"/>
          <w:szCs w:val="20"/>
        </w:rPr>
        <w:t xml:space="preserve"> </w:t>
      </w:r>
      <w:r w:rsidR="009541AE" w:rsidRPr="00E74793">
        <w:rPr>
          <w:rFonts w:ascii="Arial" w:eastAsia="Arial" w:hAnsi="Arial" w:cs="Arial"/>
          <w:sz w:val="20"/>
          <w:szCs w:val="20"/>
        </w:rPr>
        <w:t xml:space="preserve">such </w:t>
      </w:r>
      <w:r w:rsidR="009C46CA" w:rsidRPr="00E74793">
        <w:rPr>
          <w:rFonts w:ascii="Arial" w:eastAsia="Arial" w:hAnsi="Arial" w:cs="Arial"/>
          <w:sz w:val="20"/>
          <w:szCs w:val="20"/>
        </w:rPr>
        <w:t>as flash</w:t>
      </w:r>
      <w:r w:rsidRPr="00E74793">
        <w:rPr>
          <w:rFonts w:ascii="Arial" w:eastAsia="Arial" w:hAnsi="Arial" w:cs="Arial"/>
          <w:sz w:val="20"/>
          <w:szCs w:val="20"/>
        </w:rPr>
        <w:t xml:space="preserve"> floods, elephant encounters, and snake attacks</w:t>
      </w:r>
      <w:r w:rsidR="0075480A" w:rsidRPr="00E74793">
        <w:rPr>
          <w:rFonts w:ascii="Arial" w:eastAsia="Arial" w:hAnsi="Arial" w:cs="Arial"/>
          <w:sz w:val="20"/>
          <w:szCs w:val="20"/>
        </w:rPr>
        <w:t>.</w:t>
      </w:r>
      <w:r w:rsidRPr="00E74793">
        <w:rPr>
          <w:rFonts w:ascii="Arial" w:eastAsia="Arial" w:hAnsi="Arial" w:cs="Arial"/>
          <w:sz w:val="20"/>
          <w:szCs w:val="20"/>
        </w:rPr>
        <w:t xml:space="preserve"> Despite allegedly paying high migration costs, the promised jobs never materialize, trapping them in debt bondage. Their lives are miserable b</w:t>
      </w:r>
      <w:r w:rsidR="001646C0">
        <w:rPr>
          <w:rFonts w:ascii="Arial" w:eastAsia="Arial" w:hAnsi="Arial" w:cs="Arial"/>
          <w:sz w:val="20"/>
          <w:szCs w:val="20"/>
        </w:rPr>
        <w:t>ecause of</w:t>
      </w:r>
      <w:r w:rsidRPr="00E74793">
        <w:rPr>
          <w:rFonts w:ascii="Arial" w:eastAsia="Arial" w:hAnsi="Arial" w:cs="Arial"/>
          <w:sz w:val="20"/>
          <w:szCs w:val="20"/>
        </w:rPr>
        <w:t xml:space="preserve"> confiscated passports, limited access to water and food, lack of electricity, and poor </w:t>
      </w:r>
      <w:r w:rsidR="006D0BC3" w:rsidRPr="00E74793">
        <w:rPr>
          <w:rFonts w:ascii="Arial" w:eastAsia="Arial" w:hAnsi="Arial" w:cs="Arial"/>
          <w:sz w:val="20"/>
          <w:szCs w:val="20"/>
        </w:rPr>
        <w:t>sanitation. These conditions all</w:t>
      </w:r>
      <w:r w:rsidR="0075480A" w:rsidRPr="00E74793">
        <w:rPr>
          <w:rFonts w:ascii="Arial" w:eastAsia="Arial" w:hAnsi="Arial" w:cs="Arial"/>
          <w:i/>
          <w:sz w:val="20"/>
          <w:szCs w:val="20"/>
        </w:rPr>
        <w:t xml:space="preserve"> </w:t>
      </w:r>
      <w:r w:rsidR="0075480A" w:rsidRPr="00E74793">
        <w:rPr>
          <w:rFonts w:ascii="Arial" w:eastAsia="Arial" w:hAnsi="Arial" w:cs="Arial"/>
          <w:iCs/>
          <w:sz w:val="20"/>
          <w:szCs w:val="20"/>
        </w:rPr>
        <w:t>indica</w:t>
      </w:r>
      <w:r w:rsidR="006D0BC3" w:rsidRPr="00E74793">
        <w:rPr>
          <w:rFonts w:ascii="Arial" w:eastAsia="Arial" w:hAnsi="Arial" w:cs="Arial"/>
          <w:iCs/>
          <w:sz w:val="20"/>
          <w:szCs w:val="20"/>
        </w:rPr>
        <w:t>te</w:t>
      </w:r>
      <w:r w:rsidR="0075480A" w:rsidRPr="00E74793">
        <w:rPr>
          <w:rFonts w:ascii="Arial" w:eastAsia="Arial" w:hAnsi="Arial" w:cs="Arial"/>
          <w:iCs/>
          <w:sz w:val="20"/>
          <w:szCs w:val="20"/>
        </w:rPr>
        <w:t xml:space="preserve"> a violation of Article 5 UDHR </w:t>
      </w:r>
      <w:r w:rsidR="001646C0">
        <w:rPr>
          <w:rFonts w:ascii="Arial" w:eastAsia="Arial" w:hAnsi="Arial" w:cs="Arial"/>
          <w:iCs/>
          <w:sz w:val="20"/>
          <w:szCs w:val="20"/>
        </w:rPr>
        <w:t>due to</w:t>
      </w:r>
      <w:r w:rsidR="0075480A" w:rsidRPr="00E74793">
        <w:rPr>
          <w:rFonts w:ascii="Arial" w:eastAsia="Arial" w:hAnsi="Arial" w:cs="Arial"/>
          <w:iCs/>
          <w:sz w:val="20"/>
          <w:szCs w:val="20"/>
        </w:rPr>
        <w:t xml:space="preserve"> cruel and degrading treatment</w:t>
      </w:r>
      <w:r w:rsidR="001646C0">
        <w:rPr>
          <w:rFonts w:ascii="Arial" w:eastAsia="Arial" w:hAnsi="Arial" w:cs="Arial"/>
          <w:iCs/>
          <w:sz w:val="20"/>
          <w:szCs w:val="20"/>
        </w:rPr>
        <w:t>; A</w:t>
      </w:r>
      <w:r w:rsidR="00A15E7F" w:rsidRPr="00E74793">
        <w:rPr>
          <w:rFonts w:ascii="Arial" w:eastAsia="Arial" w:hAnsi="Arial" w:cs="Arial"/>
          <w:iCs/>
          <w:sz w:val="20"/>
          <w:szCs w:val="20"/>
        </w:rPr>
        <w:t xml:space="preserve">rticle 13 </w:t>
      </w:r>
      <w:r w:rsidR="006D0BC3" w:rsidRPr="00E74793">
        <w:rPr>
          <w:rFonts w:ascii="Arial" w:eastAsia="Arial" w:hAnsi="Arial" w:cs="Arial"/>
          <w:iCs/>
          <w:sz w:val="20"/>
          <w:szCs w:val="20"/>
        </w:rPr>
        <w:lastRenderedPageBreak/>
        <w:t xml:space="preserve">UDHR, </w:t>
      </w:r>
      <w:r w:rsidR="001646C0">
        <w:rPr>
          <w:rFonts w:ascii="Arial" w:eastAsia="Arial" w:hAnsi="Arial" w:cs="Arial"/>
          <w:iCs/>
          <w:sz w:val="20"/>
          <w:szCs w:val="20"/>
        </w:rPr>
        <w:t xml:space="preserve">the </w:t>
      </w:r>
      <w:r w:rsidR="006D0BC3" w:rsidRPr="00E74793">
        <w:rPr>
          <w:rFonts w:ascii="Arial" w:eastAsia="Arial" w:hAnsi="Arial" w:cs="Arial"/>
          <w:iCs/>
          <w:sz w:val="20"/>
          <w:szCs w:val="20"/>
        </w:rPr>
        <w:t>right to freedom of movement</w:t>
      </w:r>
      <w:r w:rsidR="001646C0">
        <w:rPr>
          <w:rFonts w:ascii="Arial" w:eastAsia="Arial" w:hAnsi="Arial" w:cs="Arial"/>
          <w:iCs/>
          <w:sz w:val="20"/>
          <w:szCs w:val="20"/>
        </w:rPr>
        <w:t>;</w:t>
      </w:r>
      <w:r w:rsidR="006D0BC3" w:rsidRPr="00E74793">
        <w:rPr>
          <w:rFonts w:ascii="Arial" w:eastAsia="Arial" w:hAnsi="Arial" w:cs="Arial"/>
          <w:iCs/>
          <w:sz w:val="20"/>
          <w:szCs w:val="20"/>
        </w:rPr>
        <w:t xml:space="preserve"> Article 15 UDHR, </w:t>
      </w:r>
      <w:r w:rsidR="00057F89">
        <w:rPr>
          <w:rFonts w:ascii="Arial" w:eastAsia="Arial" w:hAnsi="Arial" w:cs="Arial"/>
          <w:iCs/>
          <w:sz w:val="20"/>
          <w:szCs w:val="20"/>
        </w:rPr>
        <w:t xml:space="preserve">the </w:t>
      </w:r>
      <w:r w:rsidR="006D0BC3" w:rsidRPr="00E74793">
        <w:rPr>
          <w:rFonts w:ascii="Arial" w:eastAsia="Arial" w:hAnsi="Arial" w:cs="Arial"/>
          <w:iCs/>
          <w:sz w:val="20"/>
          <w:szCs w:val="20"/>
        </w:rPr>
        <w:t>right to a nationality</w:t>
      </w:r>
      <w:r w:rsidR="00057F89">
        <w:rPr>
          <w:rFonts w:ascii="Arial" w:eastAsia="Arial" w:hAnsi="Arial" w:cs="Arial"/>
          <w:iCs/>
          <w:sz w:val="20"/>
          <w:szCs w:val="20"/>
        </w:rPr>
        <w:t>;</w:t>
      </w:r>
      <w:r w:rsidR="006D0BC3" w:rsidRPr="00E74793">
        <w:rPr>
          <w:rFonts w:ascii="Arial" w:eastAsia="Arial" w:hAnsi="Arial" w:cs="Arial"/>
          <w:iCs/>
          <w:sz w:val="20"/>
          <w:szCs w:val="20"/>
        </w:rPr>
        <w:t xml:space="preserve"> and </w:t>
      </w:r>
      <w:r w:rsidR="0075480A" w:rsidRPr="00E74793">
        <w:rPr>
          <w:rFonts w:ascii="Arial" w:eastAsia="Arial" w:hAnsi="Arial" w:cs="Arial"/>
          <w:iCs/>
          <w:sz w:val="20"/>
          <w:szCs w:val="20"/>
        </w:rPr>
        <w:t xml:space="preserve">Article 25 UDHR, </w:t>
      </w:r>
      <w:r w:rsidR="00057F89">
        <w:rPr>
          <w:rFonts w:ascii="Arial" w:eastAsia="Arial" w:hAnsi="Arial" w:cs="Arial"/>
          <w:iCs/>
          <w:sz w:val="20"/>
          <w:szCs w:val="20"/>
        </w:rPr>
        <w:t xml:space="preserve">the </w:t>
      </w:r>
      <w:r w:rsidR="0075480A" w:rsidRPr="00E74793">
        <w:rPr>
          <w:rFonts w:ascii="Arial" w:eastAsia="Arial" w:hAnsi="Arial" w:cs="Arial"/>
          <w:iCs/>
          <w:sz w:val="20"/>
          <w:szCs w:val="20"/>
        </w:rPr>
        <w:t>right to an adequate standard of livin</w:t>
      </w:r>
      <w:r w:rsidR="00A15E7F" w:rsidRPr="00E74793">
        <w:rPr>
          <w:rFonts w:ascii="Arial" w:eastAsia="Arial" w:hAnsi="Arial" w:cs="Arial"/>
          <w:iCs/>
          <w:sz w:val="20"/>
          <w:szCs w:val="20"/>
        </w:rPr>
        <w:t>g.</w:t>
      </w:r>
    </w:p>
    <w:p w14:paraId="61C15372" w14:textId="77777777" w:rsidR="000D255C" w:rsidRPr="00E74793" w:rsidRDefault="000D255C">
      <w:pPr>
        <w:spacing w:after="0"/>
        <w:rPr>
          <w:rFonts w:ascii="Arial" w:eastAsia="Arial" w:hAnsi="Arial" w:cs="Arial"/>
          <w:sz w:val="20"/>
          <w:szCs w:val="20"/>
        </w:rPr>
      </w:pPr>
    </w:p>
    <w:p w14:paraId="61C15373" w14:textId="0D9B6AD9" w:rsidR="000D255C" w:rsidRPr="00E74793" w:rsidRDefault="00052810">
      <w:pPr>
        <w:spacing w:after="0"/>
        <w:rPr>
          <w:rFonts w:ascii="Arial" w:eastAsia="Arial" w:hAnsi="Arial" w:cs="Arial"/>
          <w:sz w:val="20"/>
          <w:szCs w:val="20"/>
        </w:rPr>
      </w:pPr>
      <w:r w:rsidRPr="00E74793">
        <w:rPr>
          <w:rFonts w:ascii="Arial" w:eastAsia="Arial" w:hAnsi="Arial" w:cs="Arial"/>
          <w:sz w:val="20"/>
          <w:szCs w:val="20"/>
        </w:rPr>
        <w:t xml:space="preserve">Similarly, </w:t>
      </w:r>
      <w:proofErr w:type="spellStart"/>
      <w:r w:rsidRPr="00E74793">
        <w:rPr>
          <w:rFonts w:ascii="Arial" w:eastAsia="Arial" w:hAnsi="Arial" w:cs="Arial"/>
          <w:b/>
          <w:bCs/>
          <w:sz w:val="20"/>
          <w:szCs w:val="20"/>
        </w:rPr>
        <w:t>Eluminas</w:t>
      </w:r>
      <w:proofErr w:type="spellEnd"/>
      <w:r w:rsidRPr="00E74793">
        <w:rPr>
          <w:rFonts w:ascii="Arial" w:eastAsia="Arial" w:hAnsi="Arial" w:cs="Arial"/>
          <w:b/>
          <w:bCs/>
          <w:sz w:val="20"/>
          <w:szCs w:val="20"/>
        </w:rPr>
        <w:t xml:space="preserve"> Engineering</w:t>
      </w:r>
      <w:r w:rsidRPr="00E74793">
        <w:rPr>
          <w:rFonts w:ascii="Arial" w:eastAsia="Arial" w:hAnsi="Arial" w:cs="Arial"/>
          <w:sz w:val="20"/>
          <w:szCs w:val="20"/>
        </w:rPr>
        <w:t xml:space="preserve"> recruited around 100 workers from Bangladesh who remained jobless from Dec. 2022 to May 2023. They were moved without consent and promised attractive jobs within a few days, which never materialized. This led to confiscated passports, expired visas, detention due to irregular status, and then eve</w:t>
      </w:r>
      <w:r w:rsidR="00D11BC1" w:rsidRPr="00E74793">
        <w:rPr>
          <w:rFonts w:ascii="Arial" w:eastAsia="Arial" w:hAnsi="Arial" w:cs="Arial"/>
          <w:sz w:val="20"/>
          <w:szCs w:val="20"/>
        </w:rPr>
        <w:t>n</w:t>
      </w:r>
      <w:r w:rsidRPr="00E74793">
        <w:rPr>
          <w:rFonts w:ascii="Arial" w:eastAsia="Arial" w:hAnsi="Arial" w:cs="Arial"/>
          <w:sz w:val="20"/>
          <w:szCs w:val="20"/>
        </w:rPr>
        <w:t xml:space="preserve"> torture in detention </w:t>
      </w:r>
      <w:proofErr w:type="spellStart"/>
      <w:r w:rsidRPr="00E74793">
        <w:rPr>
          <w:rFonts w:ascii="Arial" w:eastAsia="Arial" w:hAnsi="Arial" w:cs="Arial"/>
          <w:sz w:val="20"/>
          <w:szCs w:val="20"/>
        </w:rPr>
        <w:t>centers</w:t>
      </w:r>
      <w:proofErr w:type="spellEnd"/>
      <w:r w:rsidRPr="00E74793">
        <w:rPr>
          <w:rFonts w:ascii="Arial" w:eastAsia="Arial" w:hAnsi="Arial" w:cs="Arial"/>
          <w:sz w:val="20"/>
          <w:szCs w:val="20"/>
        </w:rPr>
        <w:t xml:space="preserve"> following their arres</w:t>
      </w:r>
      <w:r w:rsidR="00750D26" w:rsidRPr="00E74793">
        <w:rPr>
          <w:rFonts w:ascii="Arial" w:eastAsia="Arial" w:hAnsi="Arial" w:cs="Arial"/>
          <w:sz w:val="20"/>
          <w:szCs w:val="20"/>
        </w:rPr>
        <w:t>t</w:t>
      </w:r>
      <w:r w:rsidR="00057F89">
        <w:rPr>
          <w:rFonts w:ascii="Arial" w:eastAsia="Arial" w:hAnsi="Arial" w:cs="Arial"/>
          <w:sz w:val="20"/>
          <w:szCs w:val="20"/>
        </w:rPr>
        <w:t>,</w:t>
      </w:r>
      <w:r w:rsidR="00750D26" w:rsidRPr="00E74793">
        <w:rPr>
          <w:rFonts w:ascii="Arial" w:eastAsia="Arial" w:hAnsi="Arial" w:cs="Arial"/>
          <w:sz w:val="20"/>
          <w:szCs w:val="20"/>
        </w:rPr>
        <w:t xml:space="preserve"> indicating a violation of Article 5 UDHR</w:t>
      </w:r>
      <w:r w:rsidR="00954723" w:rsidRPr="00E74793">
        <w:rPr>
          <w:rFonts w:ascii="Arial" w:eastAsia="Arial" w:hAnsi="Arial" w:cs="Arial"/>
          <w:sz w:val="20"/>
          <w:szCs w:val="20"/>
        </w:rPr>
        <w:t>, Article 13 UDHR</w:t>
      </w:r>
      <w:r w:rsidR="00057F89">
        <w:rPr>
          <w:rFonts w:ascii="Arial" w:eastAsia="Arial" w:hAnsi="Arial" w:cs="Arial"/>
          <w:sz w:val="20"/>
          <w:szCs w:val="20"/>
        </w:rPr>
        <w:t>,</w:t>
      </w:r>
      <w:r w:rsidR="00954723" w:rsidRPr="00E74793">
        <w:rPr>
          <w:rFonts w:ascii="Arial" w:eastAsia="Arial" w:hAnsi="Arial" w:cs="Arial"/>
          <w:sz w:val="20"/>
          <w:szCs w:val="20"/>
        </w:rPr>
        <w:t xml:space="preserve"> and Article 25 UDHR</w:t>
      </w:r>
      <w:r w:rsidR="007B31CE" w:rsidRPr="00E74793">
        <w:rPr>
          <w:rFonts w:ascii="Arial" w:eastAsia="Arial" w:hAnsi="Arial" w:cs="Arial"/>
          <w:sz w:val="20"/>
          <w:szCs w:val="20"/>
        </w:rPr>
        <w:t xml:space="preserve">. </w:t>
      </w:r>
      <w:r w:rsidRPr="00E74793">
        <w:rPr>
          <w:rFonts w:ascii="Arial" w:eastAsia="Arial" w:hAnsi="Arial" w:cs="Arial"/>
          <w:sz w:val="20"/>
          <w:szCs w:val="20"/>
        </w:rPr>
        <w:t>Although these workers eventually found jobs at a chicken factory</w:t>
      </w:r>
      <w:r w:rsidR="00D11BC1" w:rsidRPr="00E74793">
        <w:rPr>
          <w:rFonts w:ascii="Arial" w:eastAsia="Arial" w:hAnsi="Arial" w:cs="Arial"/>
          <w:sz w:val="20"/>
          <w:szCs w:val="20"/>
        </w:rPr>
        <w:t>. The workers</w:t>
      </w:r>
      <w:r w:rsidRPr="00E74793">
        <w:rPr>
          <w:rFonts w:ascii="Arial" w:eastAsia="Arial" w:hAnsi="Arial" w:cs="Arial"/>
          <w:sz w:val="20"/>
          <w:szCs w:val="20"/>
        </w:rPr>
        <w:t xml:space="preserve"> faced terrible conditions with confiscated passports, significant debts, and non</w:t>
      </w:r>
      <w:r w:rsidR="00B85498" w:rsidRPr="00E74793">
        <w:rPr>
          <w:rFonts w:ascii="Arial" w:eastAsia="Arial" w:hAnsi="Arial" w:cs="Arial"/>
          <w:sz w:val="20"/>
          <w:szCs w:val="20"/>
        </w:rPr>
        <w:t>-</w:t>
      </w:r>
      <w:r w:rsidRPr="00E74793">
        <w:rPr>
          <w:rFonts w:ascii="Arial" w:eastAsia="Arial" w:hAnsi="Arial" w:cs="Arial"/>
          <w:sz w:val="20"/>
          <w:szCs w:val="20"/>
        </w:rPr>
        <w:t>payment of wages</w:t>
      </w:r>
      <w:r w:rsidR="00D11BC1" w:rsidRPr="00E74793">
        <w:rPr>
          <w:rFonts w:ascii="Arial" w:eastAsia="Arial" w:hAnsi="Arial" w:cs="Arial"/>
          <w:sz w:val="20"/>
          <w:szCs w:val="20"/>
        </w:rPr>
        <w:t xml:space="preserve"> at the chicken factory</w:t>
      </w:r>
      <w:r w:rsidRPr="00E74793">
        <w:rPr>
          <w:rFonts w:ascii="Arial" w:eastAsia="Arial" w:hAnsi="Arial" w:cs="Arial"/>
          <w:sz w:val="20"/>
          <w:szCs w:val="20"/>
        </w:rPr>
        <w:t>. Only after continuous efforts and media attention</w:t>
      </w:r>
      <w:r w:rsidR="00051A42" w:rsidRPr="00E74793">
        <w:rPr>
          <w:rFonts w:ascii="Arial" w:eastAsia="Arial" w:hAnsi="Arial" w:cs="Arial"/>
          <w:sz w:val="20"/>
          <w:szCs w:val="20"/>
        </w:rPr>
        <w:t xml:space="preserve"> in Bangladesh</w:t>
      </w:r>
      <w:r w:rsidRPr="00E74793">
        <w:rPr>
          <w:rFonts w:ascii="Arial" w:eastAsia="Arial" w:hAnsi="Arial" w:cs="Arial"/>
          <w:sz w:val="20"/>
          <w:szCs w:val="20"/>
        </w:rPr>
        <w:t xml:space="preserve"> did the</w:t>
      </w:r>
      <w:r w:rsidR="00D11BC1" w:rsidRPr="00E74793">
        <w:rPr>
          <w:rFonts w:ascii="Arial" w:eastAsia="Arial" w:hAnsi="Arial" w:cs="Arial"/>
          <w:sz w:val="20"/>
          <w:szCs w:val="20"/>
        </w:rPr>
        <w:t xml:space="preserve"> wo</w:t>
      </w:r>
      <w:r w:rsidR="00DD7BCE" w:rsidRPr="00E74793">
        <w:rPr>
          <w:rFonts w:ascii="Arial" w:eastAsia="Arial" w:hAnsi="Arial" w:cs="Arial"/>
          <w:sz w:val="20"/>
          <w:szCs w:val="20"/>
        </w:rPr>
        <w:t>rkers rec</w:t>
      </w:r>
      <w:r w:rsidR="00B85498" w:rsidRPr="00E74793">
        <w:rPr>
          <w:rFonts w:ascii="Arial" w:eastAsia="Arial" w:hAnsi="Arial" w:cs="Arial"/>
          <w:sz w:val="20"/>
          <w:szCs w:val="20"/>
        </w:rPr>
        <w:t>ei</w:t>
      </w:r>
      <w:r w:rsidR="00DD7BCE" w:rsidRPr="00E74793">
        <w:rPr>
          <w:rFonts w:ascii="Arial" w:eastAsia="Arial" w:hAnsi="Arial" w:cs="Arial"/>
          <w:sz w:val="20"/>
          <w:szCs w:val="20"/>
        </w:rPr>
        <w:t>ve</w:t>
      </w:r>
      <w:r w:rsidRPr="00E74793">
        <w:rPr>
          <w:rFonts w:ascii="Arial" w:eastAsia="Arial" w:hAnsi="Arial" w:cs="Arial"/>
          <w:sz w:val="20"/>
          <w:szCs w:val="20"/>
        </w:rPr>
        <w:t xml:space="preserve"> their salaries in September 2023, with their passports return</w:t>
      </w:r>
      <w:r w:rsidR="00051A42" w:rsidRPr="00E74793">
        <w:rPr>
          <w:rFonts w:ascii="Arial" w:eastAsia="Arial" w:hAnsi="Arial" w:cs="Arial"/>
          <w:sz w:val="20"/>
          <w:szCs w:val="20"/>
        </w:rPr>
        <w:t>ed</w:t>
      </w:r>
      <w:r w:rsidRPr="00E74793">
        <w:rPr>
          <w:rFonts w:ascii="Arial" w:eastAsia="Arial" w:hAnsi="Arial" w:cs="Arial"/>
          <w:sz w:val="20"/>
          <w:szCs w:val="20"/>
        </w:rPr>
        <w:t xml:space="preserve"> in October 2023</w:t>
      </w:r>
      <w:r w:rsidR="001255F2" w:rsidRPr="00E74793">
        <w:rPr>
          <w:rFonts w:ascii="Arial" w:eastAsia="Arial" w:hAnsi="Arial" w:cs="Arial"/>
          <w:sz w:val="20"/>
          <w:szCs w:val="20"/>
        </w:rPr>
        <w:t xml:space="preserve"> by the </w:t>
      </w:r>
      <w:r w:rsidR="00057F89">
        <w:rPr>
          <w:rFonts w:ascii="Arial" w:eastAsia="Arial" w:hAnsi="Arial" w:cs="Arial"/>
          <w:sz w:val="20"/>
          <w:szCs w:val="20"/>
        </w:rPr>
        <w:t>workforce</w:t>
      </w:r>
      <w:r w:rsidR="001255F2" w:rsidRPr="00E74793">
        <w:rPr>
          <w:rFonts w:ascii="Arial" w:eastAsia="Arial" w:hAnsi="Arial" w:cs="Arial"/>
          <w:sz w:val="20"/>
          <w:szCs w:val="20"/>
        </w:rPr>
        <w:t xml:space="preserve"> agencies</w:t>
      </w:r>
      <w:r w:rsidRPr="00E74793">
        <w:rPr>
          <w:rFonts w:ascii="Arial" w:eastAsia="Arial" w:hAnsi="Arial" w:cs="Arial"/>
          <w:sz w:val="20"/>
          <w:szCs w:val="20"/>
        </w:rPr>
        <w:t>. However, they still fear wage disruptions and passport confiscation once external influences</w:t>
      </w:r>
      <w:r w:rsidR="001A7F30" w:rsidRPr="00E74793">
        <w:rPr>
          <w:rFonts w:ascii="Arial" w:eastAsia="Arial" w:hAnsi="Arial" w:cs="Arial"/>
          <w:sz w:val="20"/>
          <w:szCs w:val="20"/>
        </w:rPr>
        <w:t xml:space="preserve"> and media attention</w:t>
      </w:r>
      <w:r w:rsidRPr="00E74793">
        <w:rPr>
          <w:rFonts w:ascii="Arial" w:eastAsia="Arial" w:hAnsi="Arial" w:cs="Arial"/>
          <w:sz w:val="20"/>
          <w:szCs w:val="20"/>
        </w:rPr>
        <w:t xml:space="preserve"> fade.</w:t>
      </w:r>
      <w:r w:rsidR="005B22BA" w:rsidRPr="00E74793">
        <w:rPr>
          <w:rFonts w:ascii="Arial" w:eastAsia="Arial" w:hAnsi="Arial" w:cs="Arial"/>
          <w:sz w:val="20"/>
          <w:szCs w:val="20"/>
        </w:rPr>
        <w:t xml:space="preserve"> </w:t>
      </w:r>
    </w:p>
    <w:p w14:paraId="61C15374" w14:textId="77777777" w:rsidR="000D255C" w:rsidRPr="00E74793" w:rsidRDefault="000D255C">
      <w:pPr>
        <w:spacing w:after="0"/>
        <w:rPr>
          <w:rFonts w:ascii="Arial" w:eastAsia="Arial" w:hAnsi="Arial" w:cs="Arial"/>
          <w:sz w:val="20"/>
          <w:szCs w:val="20"/>
        </w:rPr>
      </w:pPr>
    </w:p>
    <w:p w14:paraId="61C15375" w14:textId="17A627A3" w:rsidR="000D255C" w:rsidRPr="00E74793" w:rsidRDefault="005B22BA" w:rsidP="007B31CE">
      <w:pPr>
        <w:pBdr>
          <w:top w:val="nil"/>
          <w:left w:val="nil"/>
          <w:bottom w:val="nil"/>
          <w:right w:val="nil"/>
          <w:between w:val="nil"/>
        </w:pBdr>
        <w:spacing w:after="0"/>
        <w:rPr>
          <w:rFonts w:ascii="Arial" w:eastAsia="Arial" w:hAnsi="Arial" w:cs="Arial"/>
          <w:sz w:val="20"/>
          <w:szCs w:val="20"/>
        </w:rPr>
      </w:pPr>
      <w:r w:rsidRPr="00E74793">
        <w:rPr>
          <w:rFonts w:ascii="Arial" w:eastAsia="Arial" w:hAnsi="Arial" w:cs="Arial"/>
          <w:sz w:val="20"/>
          <w:szCs w:val="20"/>
        </w:rPr>
        <w:t xml:space="preserve">All the </w:t>
      </w:r>
      <w:r w:rsidR="004D4693" w:rsidRPr="00E74793">
        <w:rPr>
          <w:rFonts w:ascii="Arial" w:eastAsia="Arial" w:hAnsi="Arial" w:cs="Arial"/>
          <w:sz w:val="20"/>
          <w:szCs w:val="20"/>
        </w:rPr>
        <w:t>victims</w:t>
      </w:r>
      <w:r w:rsidR="0078313E" w:rsidRPr="00E74793">
        <w:rPr>
          <w:rFonts w:ascii="Arial" w:eastAsia="Arial" w:hAnsi="Arial" w:cs="Arial"/>
          <w:sz w:val="20"/>
          <w:szCs w:val="20"/>
        </w:rPr>
        <w:t xml:space="preserve"> above face</w:t>
      </w:r>
      <w:r w:rsidR="004D4693" w:rsidRPr="00E74793">
        <w:rPr>
          <w:rFonts w:ascii="Arial" w:eastAsia="Arial" w:hAnsi="Arial" w:cs="Arial"/>
          <w:sz w:val="20"/>
          <w:szCs w:val="20"/>
        </w:rPr>
        <w:t xml:space="preserve"> a</w:t>
      </w:r>
      <w:r w:rsidR="0078313E" w:rsidRPr="00E74793">
        <w:rPr>
          <w:rFonts w:ascii="Arial" w:eastAsia="Arial" w:hAnsi="Arial" w:cs="Arial"/>
          <w:sz w:val="20"/>
          <w:szCs w:val="20"/>
        </w:rPr>
        <w:t xml:space="preserve"> violation</w:t>
      </w:r>
      <w:r w:rsidR="004D4693" w:rsidRPr="00E74793">
        <w:rPr>
          <w:rFonts w:ascii="Arial" w:eastAsia="Arial" w:hAnsi="Arial" w:cs="Arial"/>
          <w:sz w:val="20"/>
          <w:szCs w:val="20"/>
        </w:rPr>
        <w:t xml:space="preserve"> of </w:t>
      </w:r>
      <w:r w:rsidR="004D4693" w:rsidRPr="00E74793">
        <w:rPr>
          <w:rFonts w:ascii="Arial" w:eastAsia="Arial" w:hAnsi="Arial" w:cs="Arial"/>
          <w:bCs/>
          <w:sz w:val="20"/>
          <w:szCs w:val="20"/>
        </w:rPr>
        <w:t>Article 8 UDHR, a</w:t>
      </w:r>
      <w:r w:rsidR="004D4693" w:rsidRPr="00E74793">
        <w:rPr>
          <w:rFonts w:ascii="Arial" w:eastAsia="Arial" w:hAnsi="Arial" w:cs="Arial"/>
          <w:sz w:val="20"/>
          <w:szCs w:val="20"/>
        </w:rPr>
        <w:t xml:space="preserve"> right to an effective remedy</w:t>
      </w:r>
      <w:r w:rsidR="007B31CE" w:rsidRPr="00E74793">
        <w:rPr>
          <w:rFonts w:ascii="Arial" w:eastAsia="Arial" w:hAnsi="Arial" w:cs="Arial"/>
          <w:sz w:val="20"/>
          <w:szCs w:val="20"/>
        </w:rPr>
        <w:t>. The Bangladeshi migrant w</w:t>
      </w:r>
      <w:r w:rsidR="004D4693" w:rsidRPr="00E74793">
        <w:rPr>
          <w:rFonts w:ascii="Arial" w:eastAsia="Arial" w:hAnsi="Arial" w:cs="Arial"/>
          <w:sz w:val="20"/>
          <w:szCs w:val="20"/>
        </w:rPr>
        <w:t>orkers lack assistance in addressing issues and resolving disputes, infringing on their right to remedy</w:t>
      </w:r>
      <w:r w:rsidR="007B31CE" w:rsidRPr="00E74793">
        <w:rPr>
          <w:rFonts w:ascii="Arial" w:eastAsia="Arial" w:hAnsi="Arial" w:cs="Arial"/>
          <w:sz w:val="20"/>
          <w:szCs w:val="20"/>
        </w:rPr>
        <w:t>. These</w:t>
      </w:r>
      <w:r w:rsidR="00052810" w:rsidRPr="00E74793">
        <w:rPr>
          <w:rFonts w:ascii="Arial" w:eastAsia="Arial" w:hAnsi="Arial" w:cs="Arial"/>
          <w:sz w:val="20"/>
          <w:szCs w:val="20"/>
        </w:rPr>
        <w:t xml:space="preserve"> are just a few examples of the likely thousands of cases where aspiring migrant workers in Malaysia endure similar hardships, facing exploitation, debt bondage, and various forms of abuse. The table below highlights some individual case studies and </w:t>
      </w:r>
      <w:r w:rsidR="00057F89">
        <w:rPr>
          <w:rFonts w:ascii="Arial" w:eastAsia="Arial" w:hAnsi="Arial" w:cs="Arial"/>
          <w:sz w:val="20"/>
          <w:szCs w:val="20"/>
        </w:rPr>
        <w:t>essential</w:t>
      </w:r>
      <w:r w:rsidR="00052810" w:rsidRPr="00E74793">
        <w:rPr>
          <w:rFonts w:ascii="Arial" w:eastAsia="Arial" w:hAnsi="Arial" w:cs="Arial"/>
          <w:sz w:val="20"/>
          <w:szCs w:val="20"/>
        </w:rPr>
        <w:t xml:space="preserve"> information on them.</w:t>
      </w:r>
    </w:p>
    <w:p w14:paraId="5D6E6BA9" w14:textId="77777777" w:rsidR="00352DAF" w:rsidRPr="00E74793" w:rsidRDefault="00352DAF">
      <w:pPr>
        <w:spacing w:after="0"/>
        <w:rPr>
          <w:rFonts w:ascii="Arial" w:eastAsia="Arial" w:hAnsi="Arial" w:cs="Arial"/>
          <w:sz w:val="20"/>
          <w:szCs w:val="20"/>
        </w:rPr>
      </w:pPr>
    </w:p>
    <w:tbl>
      <w:tblPr>
        <w:tblW w:w="9675" w:type="dxa"/>
        <w:tblInd w:w="-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75"/>
        <w:gridCol w:w="1785"/>
        <w:gridCol w:w="1800"/>
        <w:gridCol w:w="1800"/>
        <w:gridCol w:w="2115"/>
      </w:tblGrid>
      <w:tr w:rsidR="00352DAF" w:rsidRPr="00E74793" w14:paraId="7A8D710C" w14:textId="77777777" w:rsidTr="007049DF">
        <w:trPr>
          <w:trHeight w:val="1139"/>
        </w:trPr>
        <w:tc>
          <w:tcPr>
            <w:tcW w:w="2175" w:type="dxa"/>
            <w:shd w:val="clear" w:color="auto" w:fill="auto"/>
            <w:tcMar>
              <w:top w:w="100" w:type="dxa"/>
              <w:left w:w="100" w:type="dxa"/>
              <w:bottom w:w="100" w:type="dxa"/>
              <w:right w:w="100" w:type="dxa"/>
            </w:tcMar>
          </w:tcPr>
          <w:p w14:paraId="0959BF43" w14:textId="77777777" w:rsidR="00352DAF" w:rsidRPr="00E74793" w:rsidRDefault="00352DAF" w:rsidP="00A760D5">
            <w:pPr>
              <w:widowControl w:val="0"/>
              <w:pBdr>
                <w:top w:val="nil"/>
                <w:left w:val="nil"/>
                <w:bottom w:val="nil"/>
                <w:right w:val="nil"/>
                <w:between w:val="nil"/>
              </w:pBdr>
              <w:spacing w:after="0" w:line="240" w:lineRule="auto"/>
              <w:jc w:val="left"/>
              <w:rPr>
                <w:rFonts w:ascii="Arial" w:eastAsia="Arial" w:hAnsi="Arial" w:cs="Arial"/>
                <w:b/>
                <w:sz w:val="20"/>
                <w:szCs w:val="20"/>
              </w:rPr>
            </w:pPr>
            <w:r w:rsidRPr="00E74793">
              <w:rPr>
                <w:rFonts w:ascii="Arial" w:eastAsia="Arial" w:hAnsi="Arial" w:cs="Arial"/>
                <w:b/>
                <w:sz w:val="20"/>
                <w:szCs w:val="20"/>
              </w:rPr>
              <w:t>Employer and Worker Identifier</w:t>
            </w:r>
          </w:p>
        </w:tc>
        <w:tc>
          <w:tcPr>
            <w:tcW w:w="1785" w:type="dxa"/>
            <w:shd w:val="clear" w:color="auto" w:fill="auto"/>
            <w:tcMar>
              <w:top w:w="100" w:type="dxa"/>
              <w:left w:w="100" w:type="dxa"/>
              <w:bottom w:w="100" w:type="dxa"/>
              <w:right w:w="100" w:type="dxa"/>
            </w:tcMar>
          </w:tcPr>
          <w:p w14:paraId="530B1846" w14:textId="77777777" w:rsidR="00352DAF" w:rsidRPr="00E74793" w:rsidRDefault="00352DAF" w:rsidP="00A760D5">
            <w:pPr>
              <w:widowControl w:val="0"/>
              <w:pBdr>
                <w:top w:val="nil"/>
                <w:left w:val="nil"/>
                <w:bottom w:val="nil"/>
                <w:right w:val="nil"/>
                <w:between w:val="nil"/>
              </w:pBdr>
              <w:spacing w:after="0" w:line="240" w:lineRule="auto"/>
              <w:jc w:val="left"/>
              <w:rPr>
                <w:rFonts w:ascii="Arial" w:eastAsia="Arial" w:hAnsi="Arial" w:cs="Arial"/>
                <w:b/>
                <w:sz w:val="20"/>
                <w:szCs w:val="20"/>
              </w:rPr>
            </w:pPr>
            <w:r w:rsidRPr="00E74793">
              <w:rPr>
                <w:rFonts w:ascii="Arial" w:eastAsia="Arial" w:hAnsi="Arial" w:cs="Arial"/>
                <w:b/>
                <w:sz w:val="20"/>
                <w:szCs w:val="20"/>
              </w:rPr>
              <w:t>Amount Paid</w:t>
            </w:r>
          </w:p>
          <w:p w14:paraId="6BAF1257" w14:textId="77777777" w:rsidR="00352DAF" w:rsidRPr="00E74793" w:rsidRDefault="00352DAF" w:rsidP="00A760D5">
            <w:pPr>
              <w:widowControl w:val="0"/>
              <w:pBdr>
                <w:top w:val="nil"/>
                <w:left w:val="nil"/>
                <w:bottom w:val="nil"/>
                <w:right w:val="nil"/>
                <w:between w:val="nil"/>
              </w:pBdr>
              <w:spacing w:after="0" w:line="240" w:lineRule="auto"/>
              <w:jc w:val="left"/>
              <w:rPr>
                <w:rFonts w:ascii="Arial" w:eastAsia="Arial" w:hAnsi="Arial" w:cs="Arial"/>
                <w:b/>
                <w:sz w:val="20"/>
                <w:szCs w:val="20"/>
              </w:rPr>
            </w:pPr>
          </w:p>
        </w:tc>
        <w:tc>
          <w:tcPr>
            <w:tcW w:w="1800" w:type="dxa"/>
            <w:shd w:val="clear" w:color="auto" w:fill="auto"/>
            <w:tcMar>
              <w:top w:w="100" w:type="dxa"/>
              <w:left w:w="100" w:type="dxa"/>
              <w:bottom w:w="100" w:type="dxa"/>
              <w:right w:w="100" w:type="dxa"/>
            </w:tcMar>
          </w:tcPr>
          <w:p w14:paraId="365F7670" w14:textId="77777777" w:rsidR="00352DAF" w:rsidRPr="00E74793" w:rsidRDefault="00352DAF" w:rsidP="00A760D5">
            <w:pPr>
              <w:widowControl w:val="0"/>
              <w:pBdr>
                <w:top w:val="nil"/>
                <w:left w:val="nil"/>
                <w:bottom w:val="nil"/>
                <w:right w:val="nil"/>
                <w:between w:val="nil"/>
              </w:pBdr>
              <w:spacing w:after="0" w:line="240" w:lineRule="auto"/>
              <w:jc w:val="left"/>
              <w:rPr>
                <w:rFonts w:ascii="Arial" w:eastAsia="Arial" w:hAnsi="Arial" w:cs="Arial"/>
                <w:b/>
                <w:sz w:val="20"/>
                <w:szCs w:val="20"/>
              </w:rPr>
            </w:pPr>
            <w:r w:rsidRPr="00E74793">
              <w:rPr>
                <w:rFonts w:ascii="Arial" w:eastAsia="Arial" w:hAnsi="Arial" w:cs="Arial"/>
                <w:b/>
                <w:sz w:val="20"/>
                <w:szCs w:val="20"/>
              </w:rPr>
              <w:t>Arrival date</w:t>
            </w:r>
          </w:p>
        </w:tc>
        <w:tc>
          <w:tcPr>
            <w:tcW w:w="1800" w:type="dxa"/>
            <w:shd w:val="clear" w:color="auto" w:fill="auto"/>
            <w:tcMar>
              <w:top w:w="100" w:type="dxa"/>
              <w:left w:w="100" w:type="dxa"/>
              <w:bottom w:w="100" w:type="dxa"/>
              <w:right w:w="100" w:type="dxa"/>
            </w:tcMar>
          </w:tcPr>
          <w:p w14:paraId="074F70A5" w14:textId="77777777" w:rsidR="00352DAF" w:rsidRPr="00E74793" w:rsidRDefault="00352DAF" w:rsidP="00A760D5">
            <w:pPr>
              <w:widowControl w:val="0"/>
              <w:pBdr>
                <w:top w:val="nil"/>
                <w:left w:val="nil"/>
                <w:bottom w:val="nil"/>
                <w:right w:val="nil"/>
                <w:between w:val="nil"/>
              </w:pBdr>
              <w:spacing w:after="0" w:line="240" w:lineRule="auto"/>
              <w:jc w:val="left"/>
              <w:rPr>
                <w:rFonts w:ascii="Arial" w:eastAsia="Arial" w:hAnsi="Arial" w:cs="Arial"/>
                <w:b/>
                <w:sz w:val="20"/>
                <w:szCs w:val="20"/>
              </w:rPr>
            </w:pPr>
            <w:r w:rsidRPr="00E74793">
              <w:rPr>
                <w:rFonts w:ascii="Arial" w:eastAsia="Arial" w:hAnsi="Arial" w:cs="Arial"/>
                <w:b/>
                <w:sz w:val="20"/>
                <w:szCs w:val="20"/>
              </w:rPr>
              <w:t xml:space="preserve">Number of days in Malaysia vs. </w:t>
            </w:r>
            <w:proofErr w:type="spellStart"/>
            <w:r w:rsidRPr="00E74793">
              <w:rPr>
                <w:rFonts w:ascii="Arial" w:eastAsia="Arial" w:hAnsi="Arial" w:cs="Arial"/>
                <w:b/>
                <w:sz w:val="20"/>
                <w:szCs w:val="20"/>
              </w:rPr>
              <w:t>days</w:t>
            </w:r>
            <w:proofErr w:type="spellEnd"/>
            <w:r w:rsidRPr="00E74793">
              <w:rPr>
                <w:rFonts w:ascii="Arial" w:eastAsia="Arial" w:hAnsi="Arial" w:cs="Arial"/>
                <w:b/>
                <w:sz w:val="20"/>
                <w:szCs w:val="20"/>
              </w:rPr>
              <w:t xml:space="preserve"> work provided and salary received</w:t>
            </w:r>
          </w:p>
        </w:tc>
        <w:tc>
          <w:tcPr>
            <w:tcW w:w="2115" w:type="dxa"/>
            <w:shd w:val="clear" w:color="auto" w:fill="auto"/>
            <w:tcMar>
              <w:top w:w="100" w:type="dxa"/>
              <w:left w:w="100" w:type="dxa"/>
              <w:bottom w:w="100" w:type="dxa"/>
              <w:right w:w="100" w:type="dxa"/>
            </w:tcMar>
          </w:tcPr>
          <w:p w14:paraId="0DA12823" w14:textId="77777777" w:rsidR="00352DAF" w:rsidRPr="00E74793" w:rsidRDefault="00352DAF" w:rsidP="00A760D5">
            <w:pPr>
              <w:widowControl w:val="0"/>
              <w:pBdr>
                <w:top w:val="nil"/>
                <w:left w:val="nil"/>
                <w:bottom w:val="nil"/>
                <w:right w:val="nil"/>
                <w:between w:val="nil"/>
              </w:pBdr>
              <w:spacing w:after="0" w:line="240" w:lineRule="auto"/>
              <w:jc w:val="left"/>
              <w:rPr>
                <w:rFonts w:ascii="Arial" w:eastAsia="Arial" w:hAnsi="Arial" w:cs="Arial"/>
                <w:b/>
                <w:sz w:val="20"/>
                <w:szCs w:val="20"/>
              </w:rPr>
            </w:pPr>
            <w:r w:rsidRPr="00E74793">
              <w:rPr>
                <w:rFonts w:ascii="Arial" w:eastAsia="Arial" w:hAnsi="Arial" w:cs="Arial"/>
                <w:b/>
                <w:sz w:val="20"/>
                <w:szCs w:val="20"/>
              </w:rPr>
              <w:t>Forced labour indicators: Confinement, passport retention, irregular, deception (C, P, I, D)</w:t>
            </w:r>
          </w:p>
        </w:tc>
      </w:tr>
      <w:tr w:rsidR="00352DAF" w:rsidRPr="00E74793" w14:paraId="3C47E9CF" w14:textId="77777777" w:rsidTr="007049DF">
        <w:trPr>
          <w:trHeight w:val="784"/>
        </w:trPr>
        <w:tc>
          <w:tcPr>
            <w:tcW w:w="2175" w:type="dxa"/>
            <w:shd w:val="clear" w:color="auto" w:fill="auto"/>
            <w:tcMar>
              <w:top w:w="100" w:type="dxa"/>
              <w:left w:w="100" w:type="dxa"/>
              <w:bottom w:w="100" w:type="dxa"/>
              <w:right w:w="100" w:type="dxa"/>
            </w:tcMar>
          </w:tcPr>
          <w:p w14:paraId="1F36CB41" w14:textId="77777777" w:rsidR="00352DAF" w:rsidRPr="00E74793" w:rsidRDefault="00352DAF" w:rsidP="00A760D5">
            <w:pPr>
              <w:widowControl w:val="0"/>
              <w:pBdr>
                <w:top w:val="nil"/>
                <w:left w:val="nil"/>
                <w:bottom w:val="nil"/>
                <w:right w:val="nil"/>
                <w:between w:val="nil"/>
              </w:pBdr>
              <w:spacing w:after="0" w:line="240" w:lineRule="auto"/>
              <w:jc w:val="left"/>
              <w:rPr>
                <w:rFonts w:ascii="Arial" w:eastAsia="Arial" w:hAnsi="Arial" w:cs="Arial"/>
                <w:sz w:val="20"/>
                <w:szCs w:val="20"/>
              </w:rPr>
            </w:pPr>
            <w:r w:rsidRPr="00E74793">
              <w:rPr>
                <w:rFonts w:ascii="Arial" w:eastAsia="Arial" w:hAnsi="Arial" w:cs="Arial"/>
                <w:sz w:val="20"/>
                <w:szCs w:val="20"/>
              </w:rPr>
              <w:t>Suria Harmoni 1 (SH1)</w:t>
            </w:r>
          </w:p>
        </w:tc>
        <w:tc>
          <w:tcPr>
            <w:tcW w:w="1785" w:type="dxa"/>
            <w:shd w:val="clear" w:color="auto" w:fill="auto"/>
            <w:tcMar>
              <w:top w:w="100" w:type="dxa"/>
              <w:left w:w="100" w:type="dxa"/>
              <w:bottom w:w="100" w:type="dxa"/>
              <w:right w:w="100" w:type="dxa"/>
            </w:tcMar>
          </w:tcPr>
          <w:p w14:paraId="142033B0" w14:textId="77777777" w:rsidR="00352DAF" w:rsidRPr="00E74793" w:rsidRDefault="00352DAF" w:rsidP="00A760D5">
            <w:pPr>
              <w:widowControl w:val="0"/>
              <w:pBdr>
                <w:top w:val="nil"/>
                <w:left w:val="nil"/>
                <w:bottom w:val="nil"/>
                <w:right w:val="nil"/>
                <w:between w:val="nil"/>
              </w:pBdr>
              <w:spacing w:after="0" w:line="240" w:lineRule="auto"/>
              <w:jc w:val="left"/>
              <w:rPr>
                <w:rFonts w:ascii="Arial" w:eastAsia="Arial" w:hAnsi="Arial" w:cs="Arial"/>
                <w:sz w:val="20"/>
                <w:szCs w:val="20"/>
              </w:rPr>
            </w:pPr>
            <w:proofErr w:type="spellStart"/>
            <w:r w:rsidRPr="00E74793">
              <w:rPr>
                <w:rFonts w:ascii="Arial" w:eastAsia="Arial" w:hAnsi="Arial" w:cs="Arial"/>
                <w:sz w:val="20"/>
                <w:szCs w:val="20"/>
              </w:rPr>
              <w:t>Shaheen</w:t>
            </w:r>
            <w:proofErr w:type="spellEnd"/>
            <w:r w:rsidRPr="00E74793">
              <w:rPr>
                <w:rFonts w:ascii="Arial" w:eastAsia="Arial" w:hAnsi="Arial" w:cs="Arial"/>
                <w:sz w:val="20"/>
                <w:szCs w:val="20"/>
              </w:rPr>
              <w:t xml:space="preserve"> Travel 500,000 BDT</w:t>
            </w:r>
          </w:p>
          <w:p w14:paraId="326BADD2" w14:textId="77777777" w:rsidR="00352DAF" w:rsidRPr="00E74793" w:rsidRDefault="00352DAF" w:rsidP="00A760D5">
            <w:pPr>
              <w:widowControl w:val="0"/>
              <w:pBdr>
                <w:top w:val="nil"/>
                <w:left w:val="nil"/>
                <w:bottom w:val="nil"/>
                <w:right w:val="nil"/>
                <w:between w:val="nil"/>
              </w:pBdr>
              <w:spacing w:after="0" w:line="240" w:lineRule="auto"/>
              <w:jc w:val="left"/>
              <w:rPr>
                <w:rFonts w:ascii="Arial" w:eastAsia="Arial" w:hAnsi="Arial" w:cs="Arial"/>
                <w:sz w:val="20"/>
                <w:szCs w:val="20"/>
              </w:rPr>
            </w:pPr>
            <w:r w:rsidRPr="00E74793">
              <w:rPr>
                <w:rFonts w:ascii="Arial" w:eastAsia="Arial" w:hAnsi="Arial" w:cs="Arial"/>
                <w:sz w:val="20"/>
                <w:szCs w:val="20"/>
              </w:rPr>
              <w:t xml:space="preserve"> (home mortgage)</w:t>
            </w:r>
          </w:p>
        </w:tc>
        <w:tc>
          <w:tcPr>
            <w:tcW w:w="1800" w:type="dxa"/>
            <w:shd w:val="clear" w:color="auto" w:fill="auto"/>
            <w:tcMar>
              <w:top w:w="100" w:type="dxa"/>
              <w:left w:w="100" w:type="dxa"/>
              <w:bottom w:w="100" w:type="dxa"/>
              <w:right w:w="100" w:type="dxa"/>
            </w:tcMar>
          </w:tcPr>
          <w:p w14:paraId="67F824AF" w14:textId="77777777" w:rsidR="00352DAF" w:rsidRPr="00E74793" w:rsidRDefault="00352DAF" w:rsidP="00A760D5">
            <w:pPr>
              <w:widowControl w:val="0"/>
              <w:pBdr>
                <w:top w:val="nil"/>
                <w:left w:val="nil"/>
                <w:bottom w:val="nil"/>
                <w:right w:val="nil"/>
                <w:between w:val="nil"/>
              </w:pBdr>
              <w:spacing w:after="0" w:line="240" w:lineRule="auto"/>
              <w:jc w:val="left"/>
              <w:rPr>
                <w:rFonts w:ascii="Arial" w:eastAsia="Arial" w:hAnsi="Arial" w:cs="Arial"/>
                <w:sz w:val="20"/>
                <w:szCs w:val="20"/>
              </w:rPr>
            </w:pPr>
            <w:r w:rsidRPr="00E74793">
              <w:rPr>
                <w:rFonts w:ascii="Arial" w:eastAsia="Arial" w:hAnsi="Arial" w:cs="Arial"/>
                <w:sz w:val="20"/>
                <w:szCs w:val="20"/>
              </w:rPr>
              <w:t>26/8/2023</w:t>
            </w:r>
          </w:p>
        </w:tc>
        <w:tc>
          <w:tcPr>
            <w:tcW w:w="1800" w:type="dxa"/>
            <w:shd w:val="clear" w:color="auto" w:fill="auto"/>
            <w:tcMar>
              <w:top w:w="100" w:type="dxa"/>
              <w:left w:w="100" w:type="dxa"/>
              <w:bottom w:w="100" w:type="dxa"/>
              <w:right w:w="100" w:type="dxa"/>
            </w:tcMar>
          </w:tcPr>
          <w:p w14:paraId="35A42DC8" w14:textId="728AEDFE" w:rsidR="00352DAF" w:rsidRPr="00E74793" w:rsidRDefault="00352DAF" w:rsidP="00A760D5">
            <w:pPr>
              <w:widowControl w:val="0"/>
              <w:pBdr>
                <w:top w:val="nil"/>
                <w:left w:val="nil"/>
                <w:bottom w:val="nil"/>
                <w:right w:val="nil"/>
                <w:between w:val="nil"/>
              </w:pBdr>
              <w:spacing w:after="0" w:line="240" w:lineRule="auto"/>
              <w:jc w:val="left"/>
              <w:rPr>
                <w:rFonts w:ascii="Arial" w:eastAsia="Arial" w:hAnsi="Arial" w:cs="Arial"/>
                <w:sz w:val="20"/>
                <w:szCs w:val="20"/>
              </w:rPr>
            </w:pPr>
            <w:r w:rsidRPr="00E74793">
              <w:rPr>
                <w:rFonts w:ascii="Arial" w:eastAsia="Arial" w:hAnsi="Arial" w:cs="Arial"/>
                <w:sz w:val="20"/>
                <w:szCs w:val="20"/>
              </w:rPr>
              <w:t>77 vs</w:t>
            </w:r>
            <w:r w:rsidR="00057F89">
              <w:rPr>
                <w:rFonts w:ascii="Arial" w:eastAsia="Arial" w:hAnsi="Arial" w:cs="Arial"/>
                <w:sz w:val="20"/>
                <w:szCs w:val="20"/>
              </w:rPr>
              <w:t>.</w:t>
            </w:r>
            <w:r w:rsidRPr="00E74793">
              <w:rPr>
                <w:rFonts w:ascii="Arial" w:eastAsia="Arial" w:hAnsi="Arial" w:cs="Arial"/>
                <w:sz w:val="20"/>
                <w:szCs w:val="20"/>
              </w:rPr>
              <w:t xml:space="preserve"> 0</w:t>
            </w:r>
          </w:p>
        </w:tc>
        <w:tc>
          <w:tcPr>
            <w:tcW w:w="2115" w:type="dxa"/>
            <w:shd w:val="clear" w:color="auto" w:fill="auto"/>
            <w:tcMar>
              <w:top w:w="100" w:type="dxa"/>
              <w:left w:w="100" w:type="dxa"/>
              <w:bottom w:w="100" w:type="dxa"/>
              <w:right w:w="100" w:type="dxa"/>
            </w:tcMar>
          </w:tcPr>
          <w:p w14:paraId="767D342F" w14:textId="77777777" w:rsidR="00352DAF" w:rsidRPr="00E74793" w:rsidRDefault="00352DAF" w:rsidP="00A760D5">
            <w:pPr>
              <w:widowControl w:val="0"/>
              <w:pBdr>
                <w:top w:val="nil"/>
                <w:left w:val="nil"/>
                <w:bottom w:val="nil"/>
                <w:right w:val="nil"/>
                <w:between w:val="nil"/>
              </w:pBdr>
              <w:spacing w:after="0" w:line="240" w:lineRule="auto"/>
              <w:jc w:val="left"/>
              <w:rPr>
                <w:rFonts w:ascii="Arial" w:eastAsia="Arial" w:hAnsi="Arial" w:cs="Arial"/>
                <w:sz w:val="20"/>
                <w:szCs w:val="20"/>
              </w:rPr>
            </w:pPr>
            <w:r w:rsidRPr="00E74793">
              <w:rPr>
                <w:rFonts w:ascii="Arial" w:eastAsia="Arial" w:hAnsi="Arial" w:cs="Arial"/>
                <w:sz w:val="20"/>
                <w:szCs w:val="20"/>
              </w:rPr>
              <w:t>C, P, I, D</w:t>
            </w:r>
          </w:p>
        </w:tc>
      </w:tr>
      <w:tr w:rsidR="00352DAF" w:rsidRPr="00E74793" w14:paraId="0FDEE828" w14:textId="77777777" w:rsidTr="007049DF">
        <w:tc>
          <w:tcPr>
            <w:tcW w:w="2175" w:type="dxa"/>
            <w:shd w:val="clear" w:color="auto" w:fill="auto"/>
            <w:tcMar>
              <w:top w:w="100" w:type="dxa"/>
              <w:left w:w="100" w:type="dxa"/>
              <w:bottom w:w="100" w:type="dxa"/>
              <w:right w:w="100" w:type="dxa"/>
            </w:tcMar>
          </w:tcPr>
          <w:p w14:paraId="2DE1720F" w14:textId="77777777" w:rsidR="00352DAF" w:rsidRPr="00E74793" w:rsidRDefault="00352DAF" w:rsidP="00A760D5">
            <w:pPr>
              <w:widowControl w:val="0"/>
              <w:pBdr>
                <w:top w:val="nil"/>
                <w:left w:val="nil"/>
                <w:bottom w:val="nil"/>
                <w:right w:val="nil"/>
                <w:between w:val="nil"/>
              </w:pBdr>
              <w:spacing w:after="0" w:line="240" w:lineRule="auto"/>
              <w:jc w:val="left"/>
              <w:rPr>
                <w:rFonts w:ascii="Arial" w:eastAsia="Arial" w:hAnsi="Arial" w:cs="Arial"/>
                <w:sz w:val="20"/>
                <w:szCs w:val="20"/>
              </w:rPr>
            </w:pPr>
            <w:r w:rsidRPr="00E74793">
              <w:rPr>
                <w:rFonts w:ascii="Arial" w:eastAsia="Arial" w:hAnsi="Arial" w:cs="Arial"/>
                <w:sz w:val="20"/>
                <w:szCs w:val="20"/>
              </w:rPr>
              <w:t>SH 2</w:t>
            </w:r>
          </w:p>
        </w:tc>
        <w:tc>
          <w:tcPr>
            <w:tcW w:w="1785" w:type="dxa"/>
            <w:shd w:val="clear" w:color="auto" w:fill="auto"/>
            <w:tcMar>
              <w:top w:w="100" w:type="dxa"/>
              <w:left w:w="100" w:type="dxa"/>
              <w:bottom w:w="100" w:type="dxa"/>
              <w:right w:w="100" w:type="dxa"/>
            </w:tcMar>
          </w:tcPr>
          <w:p w14:paraId="3CE16458" w14:textId="77777777" w:rsidR="00352DAF" w:rsidRPr="00E74793" w:rsidRDefault="00352DAF" w:rsidP="00A760D5">
            <w:pPr>
              <w:widowControl w:val="0"/>
              <w:spacing w:after="0" w:line="240" w:lineRule="auto"/>
              <w:jc w:val="left"/>
              <w:rPr>
                <w:rFonts w:ascii="Arial" w:eastAsia="Arial" w:hAnsi="Arial" w:cs="Arial"/>
                <w:sz w:val="20"/>
                <w:szCs w:val="20"/>
              </w:rPr>
            </w:pPr>
            <w:proofErr w:type="spellStart"/>
            <w:r w:rsidRPr="00E74793">
              <w:rPr>
                <w:rFonts w:ascii="Arial" w:eastAsia="Arial" w:hAnsi="Arial" w:cs="Arial"/>
                <w:sz w:val="20"/>
                <w:szCs w:val="20"/>
              </w:rPr>
              <w:t>Shaheen</w:t>
            </w:r>
            <w:proofErr w:type="spellEnd"/>
            <w:r w:rsidRPr="00E74793">
              <w:rPr>
                <w:rFonts w:ascii="Arial" w:eastAsia="Arial" w:hAnsi="Arial" w:cs="Arial"/>
                <w:sz w:val="20"/>
                <w:szCs w:val="20"/>
              </w:rPr>
              <w:t xml:space="preserve"> Travel 470,000 BDT</w:t>
            </w:r>
          </w:p>
          <w:p w14:paraId="2DD354F8" w14:textId="77777777"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eastAsia="Arial" w:hAnsi="Arial" w:cs="Arial"/>
                <w:sz w:val="20"/>
                <w:szCs w:val="20"/>
              </w:rPr>
              <w:t xml:space="preserve"> (home mortgage)</w:t>
            </w:r>
          </w:p>
        </w:tc>
        <w:tc>
          <w:tcPr>
            <w:tcW w:w="1800" w:type="dxa"/>
            <w:shd w:val="clear" w:color="auto" w:fill="auto"/>
            <w:tcMar>
              <w:top w:w="100" w:type="dxa"/>
              <w:left w:w="100" w:type="dxa"/>
              <w:bottom w:w="100" w:type="dxa"/>
              <w:right w:w="100" w:type="dxa"/>
            </w:tcMar>
          </w:tcPr>
          <w:p w14:paraId="1F6F6F22" w14:textId="77777777"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eastAsia="Arial" w:hAnsi="Arial" w:cs="Arial"/>
                <w:sz w:val="20"/>
                <w:szCs w:val="20"/>
              </w:rPr>
              <w:t>26/8/2023</w:t>
            </w:r>
          </w:p>
        </w:tc>
        <w:tc>
          <w:tcPr>
            <w:tcW w:w="1800" w:type="dxa"/>
            <w:shd w:val="clear" w:color="auto" w:fill="auto"/>
            <w:tcMar>
              <w:top w:w="100" w:type="dxa"/>
              <w:left w:w="100" w:type="dxa"/>
              <w:bottom w:w="100" w:type="dxa"/>
              <w:right w:w="100" w:type="dxa"/>
            </w:tcMar>
          </w:tcPr>
          <w:p w14:paraId="1107384E" w14:textId="56D91F6F"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eastAsia="Arial" w:hAnsi="Arial" w:cs="Arial"/>
                <w:sz w:val="20"/>
                <w:szCs w:val="20"/>
              </w:rPr>
              <w:t>77 vs</w:t>
            </w:r>
            <w:r w:rsidR="00057F89">
              <w:rPr>
                <w:rFonts w:ascii="Arial" w:eastAsia="Arial" w:hAnsi="Arial" w:cs="Arial"/>
                <w:sz w:val="20"/>
                <w:szCs w:val="20"/>
              </w:rPr>
              <w:t>.</w:t>
            </w:r>
            <w:r w:rsidRPr="00E74793">
              <w:rPr>
                <w:rFonts w:ascii="Arial" w:eastAsia="Arial" w:hAnsi="Arial" w:cs="Arial"/>
                <w:sz w:val="20"/>
                <w:szCs w:val="20"/>
              </w:rPr>
              <w:t xml:space="preserve"> 0</w:t>
            </w:r>
          </w:p>
        </w:tc>
        <w:tc>
          <w:tcPr>
            <w:tcW w:w="2115" w:type="dxa"/>
            <w:shd w:val="clear" w:color="auto" w:fill="auto"/>
            <w:tcMar>
              <w:top w:w="100" w:type="dxa"/>
              <w:left w:w="100" w:type="dxa"/>
              <w:bottom w:w="100" w:type="dxa"/>
              <w:right w:w="100" w:type="dxa"/>
            </w:tcMar>
          </w:tcPr>
          <w:p w14:paraId="5D07D0B7" w14:textId="77777777"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eastAsia="Arial" w:hAnsi="Arial" w:cs="Arial"/>
                <w:sz w:val="20"/>
                <w:szCs w:val="20"/>
              </w:rPr>
              <w:t>C, P, I, D</w:t>
            </w:r>
          </w:p>
        </w:tc>
      </w:tr>
      <w:tr w:rsidR="00352DAF" w:rsidRPr="00E74793" w14:paraId="058EAB34" w14:textId="77777777" w:rsidTr="007049DF">
        <w:tc>
          <w:tcPr>
            <w:tcW w:w="2175" w:type="dxa"/>
            <w:shd w:val="clear" w:color="auto" w:fill="auto"/>
            <w:tcMar>
              <w:top w:w="100" w:type="dxa"/>
              <w:left w:w="100" w:type="dxa"/>
              <w:bottom w:w="100" w:type="dxa"/>
              <w:right w:w="100" w:type="dxa"/>
            </w:tcMar>
          </w:tcPr>
          <w:p w14:paraId="757CFAAE" w14:textId="77777777" w:rsidR="00352DAF" w:rsidRPr="00E74793" w:rsidRDefault="00352DAF" w:rsidP="00A760D5">
            <w:pPr>
              <w:widowControl w:val="0"/>
              <w:pBdr>
                <w:top w:val="nil"/>
                <w:left w:val="nil"/>
                <w:bottom w:val="nil"/>
                <w:right w:val="nil"/>
                <w:between w:val="nil"/>
              </w:pBdr>
              <w:spacing w:after="0" w:line="240" w:lineRule="auto"/>
              <w:jc w:val="left"/>
              <w:rPr>
                <w:rFonts w:ascii="Arial" w:eastAsia="Arial" w:hAnsi="Arial" w:cs="Arial"/>
                <w:sz w:val="20"/>
                <w:szCs w:val="20"/>
              </w:rPr>
            </w:pPr>
            <w:r w:rsidRPr="00E74793">
              <w:rPr>
                <w:rFonts w:ascii="Arial" w:eastAsia="Arial" w:hAnsi="Arial" w:cs="Arial"/>
                <w:sz w:val="20"/>
                <w:szCs w:val="20"/>
              </w:rPr>
              <w:t>SH3</w:t>
            </w:r>
          </w:p>
        </w:tc>
        <w:tc>
          <w:tcPr>
            <w:tcW w:w="1785" w:type="dxa"/>
            <w:shd w:val="clear" w:color="auto" w:fill="auto"/>
            <w:tcMar>
              <w:top w:w="100" w:type="dxa"/>
              <w:left w:w="100" w:type="dxa"/>
              <w:bottom w:w="100" w:type="dxa"/>
              <w:right w:w="100" w:type="dxa"/>
            </w:tcMar>
          </w:tcPr>
          <w:p w14:paraId="56A9CF3C" w14:textId="77777777" w:rsidR="00352DAF" w:rsidRPr="00E74793" w:rsidRDefault="00352DAF" w:rsidP="00A760D5">
            <w:pPr>
              <w:widowControl w:val="0"/>
              <w:spacing w:after="0" w:line="240" w:lineRule="auto"/>
              <w:jc w:val="left"/>
              <w:rPr>
                <w:rFonts w:ascii="Arial" w:eastAsia="Arial" w:hAnsi="Arial" w:cs="Arial"/>
                <w:sz w:val="20"/>
                <w:szCs w:val="20"/>
              </w:rPr>
            </w:pPr>
            <w:proofErr w:type="spellStart"/>
            <w:r w:rsidRPr="00E74793">
              <w:rPr>
                <w:rFonts w:ascii="Arial" w:eastAsia="Arial" w:hAnsi="Arial" w:cs="Arial"/>
                <w:sz w:val="20"/>
                <w:szCs w:val="20"/>
              </w:rPr>
              <w:t>Shaheen</w:t>
            </w:r>
            <w:proofErr w:type="spellEnd"/>
            <w:r w:rsidRPr="00E74793">
              <w:rPr>
                <w:rFonts w:ascii="Arial" w:eastAsia="Arial" w:hAnsi="Arial" w:cs="Arial"/>
                <w:sz w:val="20"/>
                <w:szCs w:val="20"/>
              </w:rPr>
              <w:t xml:space="preserve"> Travel 500,000 BDT</w:t>
            </w:r>
          </w:p>
          <w:p w14:paraId="4B800B89" w14:textId="77777777"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eastAsia="Arial" w:hAnsi="Arial" w:cs="Arial"/>
                <w:sz w:val="20"/>
                <w:szCs w:val="20"/>
              </w:rPr>
              <w:t xml:space="preserve"> (home mortgage)</w:t>
            </w:r>
          </w:p>
        </w:tc>
        <w:tc>
          <w:tcPr>
            <w:tcW w:w="1800" w:type="dxa"/>
            <w:shd w:val="clear" w:color="auto" w:fill="auto"/>
            <w:tcMar>
              <w:top w:w="100" w:type="dxa"/>
              <w:left w:w="100" w:type="dxa"/>
              <w:bottom w:w="100" w:type="dxa"/>
              <w:right w:w="100" w:type="dxa"/>
            </w:tcMar>
          </w:tcPr>
          <w:p w14:paraId="0A475F57" w14:textId="77777777"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eastAsia="Arial" w:hAnsi="Arial" w:cs="Arial"/>
                <w:sz w:val="20"/>
                <w:szCs w:val="20"/>
              </w:rPr>
              <w:t>26/8/2023</w:t>
            </w:r>
          </w:p>
        </w:tc>
        <w:tc>
          <w:tcPr>
            <w:tcW w:w="1800" w:type="dxa"/>
            <w:shd w:val="clear" w:color="auto" w:fill="auto"/>
            <w:tcMar>
              <w:top w:w="100" w:type="dxa"/>
              <w:left w:w="100" w:type="dxa"/>
              <w:bottom w:w="100" w:type="dxa"/>
              <w:right w:w="100" w:type="dxa"/>
            </w:tcMar>
          </w:tcPr>
          <w:p w14:paraId="6F21348A" w14:textId="6297D065"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eastAsia="Arial" w:hAnsi="Arial" w:cs="Arial"/>
                <w:sz w:val="20"/>
                <w:szCs w:val="20"/>
              </w:rPr>
              <w:t>77 vs</w:t>
            </w:r>
            <w:r w:rsidR="00057F89">
              <w:rPr>
                <w:rFonts w:ascii="Arial" w:eastAsia="Arial" w:hAnsi="Arial" w:cs="Arial"/>
                <w:sz w:val="20"/>
                <w:szCs w:val="20"/>
              </w:rPr>
              <w:t>.</w:t>
            </w:r>
            <w:r w:rsidRPr="00E74793">
              <w:rPr>
                <w:rFonts w:ascii="Arial" w:eastAsia="Arial" w:hAnsi="Arial" w:cs="Arial"/>
                <w:sz w:val="20"/>
                <w:szCs w:val="20"/>
              </w:rPr>
              <w:t xml:space="preserve"> 0</w:t>
            </w:r>
          </w:p>
        </w:tc>
        <w:tc>
          <w:tcPr>
            <w:tcW w:w="2115" w:type="dxa"/>
            <w:shd w:val="clear" w:color="auto" w:fill="auto"/>
            <w:tcMar>
              <w:top w:w="100" w:type="dxa"/>
              <w:left w:w="100" w:type="dxa"/>
              <w:bottom w:w="100" w:type="dxa"/>
              <w:right w:w="100" w:type="dxa"/>
            </w:tcMar>
          </w:tcPr>
          <w:p w14:paraId="67E98B37" w14:textId="77777777"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eastAsia="Arial" w:hAnsi="Arial" w:cs="Arial"/>
                <w:sz w:val="20"/>
                <w:szCs w:val="20"/>
              </w:rPr>
              <w:t>C, P, I, D</w:t>
            </w:r>
          </w:p>
        </w:tc>
      </w:tr>
      <w:tr w:rsidR="00352DAF" w:rsidRPr="00E74793" w14:paraId="091B7FC3" w14:textId="77777777" w:rsidTr="007049DF">
        <w:tc>
          <w:tcPr>
            <w:tcW w:w="2175" w:type="dxa"/>
            <w:shd w:val="clear" w:color="auto" w:fill="auto"/>
            <w:tcMar>
              <w:top w:w="100" w:type="dxa"/>
              <w:left w:w="100" w:type="dxa"/>
              <w:bottom w:w="100" w:type="dxa"/>
              <w:right w:w="100" w:type="dxa"/>
            </w:tcMar>
          </w:tcPr>
          <w:p w14:paraId="4D4AA4C9" w14:textId="77777777" w:rsidR="00352DAF" w:rsidRPr="00E74793" w:rsidRDefault="00352DAF" w:rsidP="00A760D5">
            <w:pPr>
              <w:widowControl w:val="0"/>
              <w:pBdr>
                <w:top w:val="nil"/>
                <w:left w:val="nil"/>
                <w:bottom w:val="nil"/>
                <w:right w:val="nil"/>
                <w:between w:val="nil"/>
              </w:pBdr>
              <w:spacing w:after="0" w:line="240" w:lineRule="auto"/>
              <w:jc w:val="left"/>
              <w:rPr>
                <w:rFonts w:ascii="Arial" w:eastAsia="Arial" w:hAnsi="Arial" w:cs="Arial"/>
                <w:sz w:val="20"/>
                <w:szCs w:val="20"/>
              </w:rPr>
            </w:pPr>
            <w:r w:rsidRPr="00E74793">
              <w:rPr>
                <w:rFonts w:ascii="Arial" w:eastAsia="Arial" w:hAnsi="Arial" w:cs="Arial"/>
                <w:sz w:val="20"/>
                <w:szCs w:val="20"/>
              </w:rPr>
              <w:t>SH4</w:t>
            </w:r>
          </w:p>
        </w:tc>
        <w:tc>
          <w:tcPr>
            <w:tcW w:w="1785" w:type="dxa"/>
            <w:shd w:val="clear" w:color="auto" w:fill="auto"/>
            <w:tcMar>
              <w:top w:w="100" w:type="dxa"/>
              <w:left w:w="100" w:type="dxa"/>
              <w:bottom w:w="100" w:type="dxa"/>
              <w:right w:w="100" w:type="dxa"/>
            </w:tcMar>
          </w:tcPr>
          <w:p w14:paraId="43A08404" w14:textId="77777777" w:rsidR="00352DAF" w:rsidRPr="00E74793" w:rsidRDefault="00352DAF" w:rsidP="00A760D5">
            <w:pPr>
              <w:widowControl w:val="0"/>
              <w:spacing w:after="0" w:line="240" w:lineRule="auto"/>
              <w:jc w:val="left"/>
              <w:rPr>
                <w:rFonts w:ascii="Arial" w:eastAsia="Arial" w:hAnsi="Arial" w:cs="Arial"/>
                <w:sz w:val="20"/>
                <w:szCs w:val="20"/>
              </w:rPr>
            </w:pPr>
            <w:proofErr w:type="spellStart"/>
            <w:r w:rsidRPr="00E74793">
              <w:rPr>
                <w:rFonts w:ascii="Arial" w:eastAsia="Arial" w:hAnsi="Arial" w:cs="Arial"/>
                <w:sz w:val="20"/>
                <w:szCs w:val="20"/>
              </w:rPr>
              <w:t>Shaheen</w:t>
            </w:r>
            <w:proofErr w:type="spellEnd"/>
            <w:r w:rsidRPr="00E74793">
              <w:rPr>
                <w:rFonts w:ascii="Arial" w:eastAsia="Arial" w:hAnsi="Arial" w:cs="Arial"/>
                <w:sz w:val="20"/>
                <w:szCs w:val="20"/>
              </w:rPr>
              <w:t xml:space="preserve"> Travel 360,000 BDT</w:t>
            </w:r>
          </w:p>
          <w:p w14:paraId="7FF574DA" w14:textId="77777777"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eastAsia="Arial" w:hAnsi="Arial" w:cs="Arial"/>
                <w:sz w:val="20"/>
                <w:szCs w:val="20"/>
              </w:rPr>
              <w:t xml:space="preserve"> (home mortgage)</w:t>
            </w:r>
          </w:p>
        </w:tc>
        <w:tc>
          <w:tcPr>
            <w:tcW w:w="1800" w:type="dxa"/>
            <w:shd w:val="clear" w:color="auto" w:fill="auto"/>
            <w:tcMar>
              <w:top w:w="100" w:type="dxa"/>
              <w:left w:w="100" w:type="dxa"/>
              <w:bottom w:w="100" w:type="dxa"/>
              <w:right w:w="100" w:type="dxa"/>
            </w:tcMar>
          </w:tcPr>
          <w:p w14:paraId="0690C284" w14:textId="77777777"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eastAsia="Arial" w:hAnsi="Arial" w:cs="Arial"/>
                <w:sz w:val="20"/>
                <w:szCs w:val="20"/>
              </w:rPr>
              <w:t>26/8/2023</w:t>
            </w:r>
          </w:p>
        </w:tc>
        <w:tc>
          <w:tcPr>
            <w:tcW w:w="1800" w:type="dxa"/>
            <w:shd w:val="clear" w:color="auto" w:fill="auto"/>
            <w:tcMar>
              <w:top w:w="100" w:type="dxa"/>
              <w:left w:w="100" w:type="dxa"/>
              <w:bottom w:w="100" w:type="dxa"/>
              <w:right w:w="100" w:type="dxa"/>
            </w:tcMar>
          </w:tcPr>
          <w:p w14:paraId="7A82E40B" w14:textId="7522A22F"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eastAsia="Arial" w:hAnsi="Arial" w:cs="Arial"/>
                <w:sz w:val="20"/>
                <w:szCs w:val="20"/>
              </w:rPr>
              <w:t>77 vs</w:t>
            </w:r>
            <w:r w:rsidR="00057F89">
              <w:rPr>
                <w:rFonts w:ascii="Arial" w:eastAsia="Arial" w:hAnsi="Arial" w:cs="Arial"/>
                <w:sz w:val="20"/>
                <w:szCs w:val="20"/>
              </w:rPr>
              <w:t>.</w:t>
            </w:r>
            <w:r w:rsidRPr="00E74793">
              <w:rPr>
                <w:rFonts w:ascii="Arial" w:eastAsia="Arial" w:hAnsi="Arial" w:cs="Arial"/>
                <w:sz w:val="20"/>
                <w:szCs w:val="20"/>
              </w:rPr>
              <w:t xml:space="preserve"> 0</w:t>
            </w:r>
          </w:p>
        </w:tc>
        <w:tc>
          <w:tcPr>
            <w:tcW w:w="2115" w:type="dxa"/>
            <w:shd w:val="clear" w:color="auto" w:fill="auto"/>
            <w:tcMar>
              <w:top w:w="100" w:type="dxa"/>
              <w:left w:w="100" w:type="dxa"/>
              <w:bottom w:w="100" w:type="dxa"/>
              <w:right w:w="100" w:type="dxa"/>
            </w:tcMar>
          </w:tcPr>
          <w:p w14:paraId="0A736CA4" w14:textId="77777777"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eastAsia="Arial" w:hAnsi="Arial" w:cs="Arial"/>
                <w:sz w:val="20"/>
                <w:szCs w:val="20"/>
              </w:rPr>
              <w:t>C, P, I, D</w:t>
            </w:r>
          </w:p>
        </w:tc>
      </w:tr>
      <w:tr w:rsidR="00352DAF" w:rsidRPr="00E74793" w14:paraId="7B925E4E" w14:textId="77777777" w:rsidTr="007049DF">
        <w:tc>
          <w:tcPr>
            <w:tcW w:w="2175" w:type="dxa"/>
            <w:shd w:val="clear" w:color="auto" w:fill="auto"/>
            <w:tcMar>
              <w:top w:w="100" w:type="dxa"/>
              <w:left w:w="100" w:type="dxa"/>
              <w:bottom w:w="100" w:type="dxa"/>
              <w:right w:w="100" w:type="dxa"/>
            </w:tcMar>
          </w:tcPr>
          <w:p w14:paraId="7F010772" w14:textId="77777777" w:rsidR="00352DAF" w:rsidRPr="00E74793" w:rsidRDefault="00352DAF" w:rsidP="00A760D5">
            <w:pPr>
              <w:widowControl w:val="0"/>
              <w:pBdr>
                <w:top w:val="nil"/>
                <w:left w:val="nil"/>
                <w:bottom w:val="nil"/>
                <w:right w:val="nil"/>
                <w:between w:val="nil"/>
              </w:pBdr>
              <w:spacing w:after="0" w:line="240" w:lineRule="auto"/>
              <w:jc w:val="left"/>
              <w:rPr>
                <w:rFonts w:ascii="Arial" w:eastAsia="Arial" w:hAnsi="Arial" w:cs="Arial"/>
                <w:sz w:val="20"/>
                <w:szCs w:val="20"/>
              </w:rPr>
            </w:pPr>
            <w:r w:rsidRPr="00E74793">
              <w:rPr>
                <w:rFonts w:ascii="Arial" w:eastAsia="Arial" w:hAnsi="Arial" w:cs="Arial"/>
                <w:sz w:val="20"/>
                <w:szCs w:val="20"/>
              </w:rPr>
              <w:t>SH5</w:t>
            </w:r>
          </w:p>
        </w:tc>
        <w:tc>
          <w:tcPr>
            <w:tcW w:w="1785" w:type="dxa"/>
            <w:shd w:val="clear" w:color="auto" w:fill="auto"/>
            <w:tcMar>
              <w:top w:w="100" w:type="dxa"/>
              <w:left w:w="100" w:type="dxa"/>
              <w:bottom w:w="100" w:type="dxa"/>
              <w:right w:w="100" w:type="dxa"/>
            </w:tcMar>
          </w:tcPr>
          <w:p w14:paraId="658795AD" w14:textId="77777777" w:rsidR="00352DAF" w:rsidRPr="00E74793" w:rsidRDefault="00352DAF" w:rsidP="00A760D5">
            <w:pPr>
              <w:widowControl w:val="0"/>
              <w:spacing w:after="0" w:line="240" w:lineRule="auto"/>
              <w:jc w:val="left"/>
              <w:rPr>
                <w:rFonts w:ascii="Arial" w:eastAsia="Arial" w:hAnsi="Arial" w:cs="Arial"/>
                <w:sz w:val="20"/>
                <w:szCs w:val="20"/>
              </w:rPr>
            </w:pPr>
            <w:proofErr w:type="spellStart"/>
            <w:r w:rsidRPr="00E74793">
              <w:rPr>
                <w:rFonts w:ascii="Arial" w:eastAsia="Arial" w:hAnsi="Arial" w:cs="Arial"/>
                <w:sz w:val="20"/>
                <w:szCs w:val="20"/>
              </w:rPr>
              <w:t>Shaheen</w:t>
            </w:r>
            <w:proofErr w:type="spellEnd"/>
            <w:r w:rsidRPr="00E74793">
              <w:rPr>
                <w:rFonts w:ascii="Arial" w:eastAsia="Arial" w:hAnsi="Arial" w:cs="Arial"/>
                <w:sz w:val="20"/>
                <w:szCs w:val="20"/>
              </w:rPr>
              <w:t xml:space="preserve"> Travel 550,000 BDT</w:t>
            </w:r>
          </w:p>
          <w:p w14:paraId="1D85F207" w14:textId="77777777"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eastAsia="Arial" w:hAnsi="Arial" w:cs="Arial"/>
                <w:sz w:val="20"/>
                <w:szCs w:val="20"/>
              </w:rPr>
              <w:lastRenderedPageBreak/>
              <w:t xml:space="preserve"> (home mortgage)</w:t>
            </w:r>
          </w:p>
        </w:tc>
        <w:tc>
          <w:tcPr>
            <w:tcW w:w="1800" w:type="dxa"/>
            <w:shd w:val="clear" w:color="auto" w:fill="auto"/>
            <w:tcMar>
              <w:top w:w="100" w:type="dxa"/>
              <w:left w:w="100" w:type="dxa"/>
              <w:bottom w:w="100" w:type="dxa"/>
              <w:right w:w="100" w:type="dxa"/>
            </w:tcMar>
          </w:tcPr>
          <w:p w14:paraId="36A2CAC3" w14:textId="77777777"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eastAsia="Arial" w:hAnsi="Arial" w:cs="Arial"/>
                <w:sz w:val="20"/>
                <w:szCs w:val="20"/>
              </w:rPr>
              <w:lastRenderedPageBreak/>
              <w:t>26/8/2023</w:t>
            </w:r>
          </w:p>
        </w:tc>
        <w:tc>
          <w:tcPr>
            <w:tcW w:w="1800" w:type="dxa"/>
            <w:shd w:val="clear" w:color="auto" w:fill="auto"/>
            <w:tcMar>
              <w:top w:w="100" w:type="dxa"/>
              <w:left w:w="100" w:type="dxa"/>
              <w:bottom w:w="100" w:type="dxa"/>
              <w:right w:w="100" w:type="dxa"/>
            </w:tcMar>
          </w:tcPr>
          <w:p w14:paraId="1E497AFA" w14:textId="4CB4C9B4"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eastAsia="Arial" w:hAnsi="Arial" w:cs="Arial"/>
                <w:sz w:val="20"/>
                <w:szCs w:val="20"/>
              </w:rPr>
              <w:t>77 vs</w:t>
            </w:r>
            <w:r w:rsidR="00057F89">
              <w:rPr>
                <w:rFonts w:ascii="Arial" w:eastAsia="Arial" w:hAnsi="Arial" w:cs="Arial"/>
                <w:sz w:val="20"/>
                <w:szCs w:val="20"/>
              </w:rPr>
              <w:t>.</w:t>
            </w:r>
            <w:r w:rsidRPr="00E74793">
              <w:rPr>
                <w:rFonts w:ascii="Arial" w:eastAsia="Arial" w:hAnsi="Arial" w:cs="Arial"/>
                <w:sz w:val="20"/>
                <w:szCs w:val="20"/>
              </w:rPr>
              <w:t xml:space="preserve"> 0</w:t>
            </w:r>
          </w:p>
        </w:tc>
        <w:tc>
          <w:tcPr>
            <w:tcW w:w="2115" w:type="dxa"/>
            <w:shd w:val="clear" w:color="auto" w:fill="auto"/>
            <w:tcMar>
              <w:top w:w="100" w:type="dxa"/>
              <w:left w:w="100" w:type="dxa"/>
              <w:bottom w:w="100" w:type="dxa"/>
              <w:right w:w="100" w:type="dxa"/>
            </w:tcMar>
          </w:tcPr>
          <w:p w14:paraId="03FF7E06" w14:textId="77777777"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eastAsia="Arial" w:hAnsi="Arial" w:cs="Arial"/>
                <w:sz w:val="20"/>
                <w:szCs w:val="20"/>
              </w:rPr>
              <w:t>C, P, I, D</w:t>
            </w:r>
          </w:p>
        </w:tc>
      </w:tr>
      <w:tr w:rsidR="00352DAF" w:rsidRPr="00E74793" w14:paraId="1D5CB593" w14:textId="77777777" w:rsidTr="007049DF">
        <w:tc>
          <w:tcPr>
            <w:tcW w:w="2175" w:type="dxa"/>
            <w:shd w:val="clear" w:color="auto" w:fill="auto"/>
            <w:tcMar>
              <w:top w:w="100" w:type="dxa"/>
              <w:left w:w="100" w:type="dxa"/>
              <w:bottom w:w="100" w:type="dxa"/>
              <w:right w:w="100" w:type="dxa"/>
            </w:tcMar>
          </w:tcPr>
          <w:p w14:paraId="3938C408" w14:textId="77777777" w:rsidR="00352DAF" w:rsidRPr="00E74793" w:rsidRDefault="00352DAF" w:rsidP="00A760D5">
            <w:pPr>
              <w:widowControl w:val="0"/>
              <w:pBdr>
                <w:top w:val="nil"/>
                <w:left w:val="nil"/>
                <w:bottom w:val="nil"/>
                <w:right w:val="nil"/>
                <w:between w:val="nil"/>
              </w:pBdr>
              <w:spacing w:after="0" w:line="240" w:lineRule="auto"/>
              <w:jc w:val="left"/>
              <w:rPr>
                <w:rFonts w:ascii="Arial" w:eastAsia="Arial" w:hAnsi="Arial" w:cs="Arial"/>
                <w:sz w:val="20"/>
                <w:szCs w:val="20"/>
              </w:rPr>
            </w:pPr>
            <w:r w:rsidRPr="00E74793">
              <w:rPr>
                <w:rFonts w:ascii="Arial" w:eastAsia="Arial" w:hAnsi="Arial" w:cs="Arial"/>
                <w:sz w:val="20"/>
                <w:szCs w:val="20"/>
              </w:rPr>
              <w:t>SH6</w:t>
            </w:r>
          </w:p>
        </w:tc>
        <w:tc>
          <w:tcPr>
            <w:tcW w:w="1785" w:type="dxa"/>
            <w:shd w:val="clear" w:color="auto" w:fill="auto"/>
            <w:tcMar>
              <w:top w:w="100" w:type="dxa"/>
              <w:left w:w="100" w:type="dxa"/>
              <w:bottom w:w="100" w:type="dxa"/>
              <w:right w:w="100" w:type="dxa"/>
            </w:tcMar>
          </w:tcPr>
          <w:p w14:paraId="51C53DBF" w14:textId="77777777" w:rsidR="00352DAF" w:rsidRPr="00E74793" w:rsidRDefault="00352DAF" w:rsidP="00A760D5">
            <w:pPr>
              <w:widowControl w:val="0"/>
              <w:spacing w:after="0" w:line="240" w:lineRule="auto"/>
              <w:jc w:val="left"/>
              <w:rPr>
                <w:rFonts w:ascii="Arial" w:eastAsia="Arial" w:hAnsi="Arial" w:cs="Arial"/>
                <w:sz w:val="20"/>
                <w:szCs w:val="20"/>
              </w:rPr>
            </w:pPr>
            <w:proofErr w:type="spellStart"/>
            <w:r w:rsidRPr="00E74793">
              <w:rPr>
                <w:rFonts w:ascii="Arial" w:eastAsia="Arial" w:hAnsi="Arial" w:cs="Arial"/>
                <w:sz w:val="20"/>
                <w:szCs w:val="20"/>
              </w:rPr>
              <w:t>Shaheen</w:t>
            </w:r>
            <w:proofErr w:type="spellEnd"/>
            <w:r w:rsidRPr="00E74793">
              <w:rPr>
                <w:rFonts w:ascii="Arial" w:eastAsia="Arial" w:hAnsi="Arial" w:cs="Arial"/>
                <w:sz w:val="20"/>
                <w:szCs w:val="20"/>
              </w:rPr>
              <w:t xml:space="preserve"> Travel 455,000 BDT</w:t>
            </w:r>
          </w:p>
          <w:p w14:paraId="16DEB63C" w14:textId="77777777"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eastAsia="Arial" w:hAnsi="Arial" w:cs="Arial"/>
                <w:sz w:val="20"/>
                <w:szCs w:val="20"/>
              </w:rPr>
              <w:t xml:space="preserve"> (home mortgage)</w:t>
            </w:r>
          </w:p>
        </w:tc>
        <w:tc>
          <w:tcPr>
            <w:tcW w:w="1800" w:type="dxa"/>
            <w:shd w:val="clear" w:color="auto" w:fill="auto"/>
            <w:tcMar>
              <w:top w:w="100" w:type="dxa"/>
              <w:left w:w="100" w:type="dxa"/>
              <w:bottom w:w="100" w:type="dxa"/>
              <w:right w:w="100" w:type="dxa"/>
            </w:tcMar>
          </w:tcPr>
          <w:p w14:paraId="7901DA36" w14:textId="77777777"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eastAsia="Arial" w:hAnsi="Arial" w:cs="Arial"/>
                <w:sz w:val="20"/>
                <w:szCs w:val="20"/>
              </w:rPr>
              <w:t>26/8/2023</w:t>
            </w:r>
          </w:p>
        </w:tc>
        <w:tc>
          <w:tcPr>
            <w:tcW w:w="1800" w:type="dxa"/>
            <w:shd w:val="clear" w:color="auto" w:fill="auto"/>
            <w:tcMar>
              <w:top w:w="100" w:type="dxa"/>
              <w:left w:w="100" w:type="dxa"/>
              <w:bottom w:w="100" w:type="dxa"/>
              <w:right w:w="100" w:type="dxa"/>
            </w:tcMar>
          </w:tcPr>
          <w:p w14:paraId="571D2F38" w14:textId="4EAAD622"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eastAsia="Arial" w:hAnsi="Arial" w:cs="Arial"/>
                <w:sz w:val="20"/>
                <w:szCs w:val="20"/>
              </w:rPr>
              <w:t>77 vs</w:t>
            </w:r>
            <w:r w:rsidR="00057F89">
              <w:rPr>
                <w:rFonts w:ascii="Arial" w:eastAsia="Arial" w:hAnsi="Arial" w:cs="Arial"/>
                <w:sz w:val="20"/>
                <w:szCs w:val="20"/>
              </w:rPr>
              <w:t>.</w:t>
            </w:r>
            <w:r w:rsidRPr="00E74793">
              <w:rPr>
                <w:rFonts w:ascii="Arial" w:eastAsia="Arial" w:hAnsi="Arial" w:cs="Arial"/>
                <w:sz w:val="20"/>
                <w:szCs w:val="20"/>
              </w:rPr>
              <w:t xml:space="preserve"> 0</w:t>
            </w:r>
          </w:p>
        </w:tc>
        <w:tc>
          <w:tcPr>
            <w:tcW w:w="2115" w:type="dxa"/>
            <w:shd w:val="clear" w:color="auto" w:fill="auto"/>
            <w:tcMar>
              <w:top w:w="100" w:type="dxa"/>
              <w:left w:w="100" w:type="dxa"/>
              <w:bottom w:w="100" w:type="dxa"/>
              <w:right w:w="100" w:type="dxa"/>
            </w:tcMar>
          </w:tcPr>
          <w:p w14:paraId="15A95CE0" w14:textId="77777777"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eastAsia="Arial" w:hAnsi="Arial" w:cs="Arial"/>
                <w:sz w:val="20"/>
                <w:szCs w:val="20"/>
              </w:rPr>
              <w:t>C, P, I, D</w:t>
            </w:r>
          </w:p>
        </w:tc>
      </w:tr>
      <w:tr w:rsidR="00352DAF" w:rsidRPr="00E74793" w14:paraId="2CFC6364" w14:textId="77777777" w:rsidTr="007049DF">
        <w:tc>
          <w:tcPr>
            <w:tcW w:w="2175" w:type="dxa"/>
            <w:shd w:val="clear" w:color="auto" w:fill="auto"/>
            <w:tcMar>
              <w:top w:w="100" w:type="dxa"/>
              <w:left w:w="100" w:type="dxa"/>
              <w:bottom w:w="100" w:type="dxa"/>
              <w:right w:w="100" w:type="dxa"/>
            </w:tcMar>
          </w:tcPr>
          <w:p w14:paraId="08AE84B9" w14:textId="77777777" w:rsidR="00352DAF" w:rsidRPr="00E74793" w:rsidRDefault="00352DAF" w:rsidP="00A760D5">
            <w:pPr>
              <w:widowControl w:val="0"/>
              <w:pBdr>
                <w:top w:val="nil"/>
                <w:left w:val="nil"/>
                <w:bottom w:val="nil"/>
                <w:right w:val="nil"/>
                <w:between w:val="nil"/>
              </w:pBdr>
              <w:spacing w:after="0" w:line="240" w:lineRule="auto"/>
              <w:jc w:val="left"/>
              <w:rPr>
                <w:rFonts w:ascii="Arial" w:eastAsia="Arial" w:hAnsi="Arial" w:cs="Arial"/>
                <w:sz w:val="20"/>
                <w:szCs w:val="20"/>
              </w:rPr>
            </w:pPr>
            <w:r w:rsidRPr="00E74793">
              <w:rPr>
                <w:rFonts w:ascii="Arial" w:eastAsia="Arial" w:hAnsi="Arial" w:cs="Arial"/>
                <w:sz w:val="20"/>
                <w:szCs w:val="20"/>
              </w:rPr>
              <w:t>SH7</w:t>
            </w:r>
          </w:p>
        </w:tc>
        <w:tc>
          <w:tcPr>
            <w:tcW w:w="1785" w:type="dxa"/>
            <w:shd w:val="clear" w:color="auto" w:fill="auto"/>
            <w:tcMar>
              <w:top w:w="100" w:type="dxa"/>
              <w:left w:w="100" w:type="dxa"/>
              <w:bottom w:w="100" w:type="dxa"/>
              <w:right w:w="100" w:type="dxa"/>
            </w:tcMar>
          </w:tcPr>
          <w:p w14:paraId="2A266927" w14:textId="77777777" w:rsidR="00352DAF" w:rsidRPr="00E74793" w:rsidRDefault="00352DAF" w:rsidP="00A760D5">
            <w:pPr>
              <w:widowControl w:val="0"/>
              <w:spacing w:after="0" w:line="240" w:lineRule="auto"/>
              <w:jc w:val="left"/>
              <w:rPr>
                <w:rFonts w:ascii="Arial" w:eastAsia="Arial" w:hAnsi="Arial" w:cs="Arial"/>
                <w:sz w:val="20"/>
                <w:szCs w:val="20"/>
              </w:rPr>
            </w:pPr>
            <w:proofErr w:type="spellStart"/>
            <w:r w:rsidRPr="00E74793">
              <w:rPr>
                <w:rFonts w:ascii="Arial" w:eastAsia="Arial" w:hAnsi="Arial" w:cs="Arial"/>
                <w:sz w:val="20"/>
                <w:szCs w:val="20"/>
              </w:rPr>
              <w:t>Shaheen</w:t>
            </w:r>
            <w:proofErr w:type="spellEnd"/>
            <w:r w:rsidRPr="00E74793">
              <w:rPr>
                <w:rFonts w:ascii="Arial" w:eastAsia="Arial" w:hAnsi="Arial" w:cs="Arial"/>
                <w:sz w:val="20"/>
                <w:szCs w:val="20"/>
              </w:rPr>
              <w:t xml:space="preserve"> Travel 550,000 BDT</w:t>
            </w:r>
          </w:p>
          <w:p w14:paraId="1E9CBCA2" w14:textId="77777777"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eastAsia="Arial" w:hAnsi="Arial" w:cs="Arial"/>
                <w:sz w:val="20"/>
                <w:szCs w:val="20"/>
              </w:rPr>
              <w:t xml:space="preserve"> (home mortgage)</w:t>
            </w:r>
          </w:p>
        </w:tc>
        <w:tc>
          <w:tcPr>
            <w:tcW w:w="1800" w:type="dxa"/>
            <w:shd w:val="clear" w:color="auto" w:fill="auto"/>
            <w:tcMar>
              <w:top w:w="100" w:type="dxa"/>
              <w:left w:w="100" w:type="dxa"/>
              <w:bottom w:w="100" w:type="dxa"/>
              <w:right w:w="100" w:type="dxa"/>
            </w:tcMar>
          </w:tcPr>
          <w:p w14:paraId="7DFD66EB" w14:textId="77777777"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eastAsia="Arial" w:hAnsi="Arial" w:cs="Arial"/>
                <w:sz w:val="20"/>
                <w:szCs w:val="20"/>
              </w:rPr>
              <w:t>26/8/2023</w:t>
            </w:r>
          </w:p>
        </w:tc>
        <w:tc>
          <w:tcPr>
            <w:tcW w:w="1800" w:type="dxa"/>
            <w:shd w:val="clear" w:color="auto" w:fill="auto"/>
            <w:tcMar>
              <w:top w:w="100" w:type="dxa"/>
              <w:left w:w="100" w:type="dxa"/>
              <w:bottom w:w="100" w:type="dxa"/>
              <w:right w:w="100" w:type="dxa"/>
            </w:tcMar>
          </w:tcPr>
          <w:p w14:paraId="7D623DED" w14:textId="0AE5A4BB"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eastAsia="Arial" w:hAnsi="Arial" w:cs="Arial"/>
                <w:sz w:val="20"/>
                <w:szCs w:val="20"/>
              </w:rPr>
              <w:t>77 vs</w:t>
            </w:r>
            <w:r w:rsidR="00057F89">
              <w:rPr>
                <w:rFonts w:ascii="Arial" w:eastAsia="Arial" w:hAnsi="Arial" w:cs="Arial"/>
                <w:sz w:val="20"/>
                <w:szCs w:val="20"/>
              </w:rPr>
              <w:t>.</w:t>
            </w:r>
            <w:r w:rsidRPr="00E74793">
              <w:rPr>
                <w:rFonts w:ascii="Arial" w:eastAsia="Arial" w:hAnsi="Arial" w:cs="Arial"/>
                <w:sz w:val="20"/>
                <w:szCs w:val="20"/>
              </w:rPr>
              <w:t xml:space="preserve"> 0</w:t>
            </w:r>
          </w:p>
        </w:tc>
        <w:tc>
          <w:tcPr>
            <w:tcW w:w="2115" w:type="dxa"/>
            <w:shd w:val="clear" w:color="auto" w:fill="auto"/>
            <w:tcMar>
              <w:top w:w="100" w:type="dxa"/>
              <w:left w:w="100" w:type="dxa"/>
              <w:bottom w:w="100" w:type="dxa"/>
              <w:right w:w="100" w:type="dxa"/>
            </w:tcMar>
          </w:tcPr>
          <w:p w14:paraId="3CEEB757" w14:textId="77777777"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eastAsia="Arial" w:hAnsi="Arial" w:cs="Arial"/>
                <w:sz w:val="20"/>
                <w:szCs w:val="20"/>
              </w:rPr>
              <w:t>C, P, I, D</w:t>
            </w:r>
          </w:p>
        </w:tc>
      </w:tr>
      <w:tr w:rsidR="00352DAF" w:rsidRPr="00E74793" w14:paraId="41C86B93" w14:textId="77777777" w:rsidTr="007049DF">
        <w:tc>
          <w:tcPr>
            <w:tcW w:w="2175" w:type="dxa"/>
            <w:shd w:val="clear" w:color="auto" w:fill="auto"/>
            <w:tcMar>
              <w:top w:w="100" w:type="dxa"/>
              <w:left w:w="100" w:type="dxa"/>
              <w:bottom w:w="100" w:type="dxa"/>
              <w:right w:w="100" w:type="dxa"/>
            </w:tcMar>
          </w:tcPr>
          <w:p w14:paraId="697DC48C" w14:textId="77777777" w:rsidR="00352DAF" w:rsidRPr="00E74793" w:rsidRDefault="00352DAF" w:rsidP="00A760D5">
            <w:pPr>
              <w:widowControl w:val="0"/>
              <w:pBdr>
                <w:top w:val="nil"/>
                <w:left w:val="nil"/>
                <w:bottom w:val="nil"/>
                <w:right w:val="nil"/>
                <w:between w:val="nil"/>
              </w:pBdr>
              <w:spacing w:after="0" w:line="240" w:lineRule="auto"/>
              <w:jc w:val="left"/>
              <w:rPr>
                <w:rFonts w:ascii="Arial" w:eastAsia="Arial" w:hAnsi="Arial" w:cs="Arial"/>
                <w:sz w:val="20"/>
                <w:szCs w:val="20"/>
              </w:rPr>
            </w:pPr>
            <w:r w:rsidRPr="00E74793">
              <w:rPr>
                <w:rFonts w:ascii="Arial" w:eastAsia="Arial" w:hAnsi="Arial" w:cs="Arial"/>
                <w:sz w:val="20"/>
                <w:szCs w:val="20"/>
              </w:rPr>
              <w:t>SH 8</w:t>
            </w:r>
          </w:p>
        </w:tc>
        <w:tc>
          <w:tcPr>
            <w:tcW w:w="1785" w:type="dxa"/>
            <w:shd w:val="clear" w:color="auto" w:fill="auto"/>
            <w:tcMar>
              <w:top w:w="100" w:type="dxa"/>
              <w:left w:w="100" w:type="dxa"/>
              <w:bottom w:w="100" w:type="dxa"/>
              <w:right w:w="100" w:type="dxa"/>
            </w:tcMar>
          </w:tcPr>
          <w:p w14:paraId="18EA2B2B" w14:textId="77777777" w:rsidR="00352DAF" w:rsidRPr="00E74793" w:rsidRDefault="00352DAF" w:rsidP="00A760D5">
            <w:pPr>
              <w:widowControl w:val="0"/>
              <w:spacing w:after="0" w:line="240" w:lineRule="auto"/>
              <w:jc w:val="left"/>
              <w:rPr>
                <w:rFonts w:ascii="Arial" w:eastAsia="Arial" w:hAnsi="Arial" w:cs="Arial"/>
                <w:sz w:val="20"/>
                <w:szCs w:val="20"/>
              </w:rPr>
            </w:pPr>
            <w:proofErr w:type="spellStart"/>
            <w:r w:rsidRPr="00E74793">
              <w:rPr>
                <w:rFonts w:ascii="Arial" w:eastAsia="Arial" w:hAnsi="Arial" w:cs="Arial"/>
                <w:sz w:val="20"/>
                <w:szCs w:val="20"/>
              </w:rPr>
              <w:t>Shaheen</w:t>
            </w:r>
            <w:proofErr w:type="spellEnd"/>
            <w:r w:rsidRPr="00E74793">
              <w:rPr>
                <w:rFonts w:ascii="Arial" w:eastAsia="Arial" w:hAnsi="Arial" w:cs="Arial"/>
                <w:sz w:val="20"/>
                <w:szCs w:val="20"/>
              </w:rPr>
              <w:t xml:space="preserve"> Travel 500,000 BDT (home mortgage)</w:t>
            </w:r>
          </w:p>
        </w:tc>
        <w:tc>
          <w:tcPr>
            <w:tcW w:w="1800" w:type="dxa"/>
            <w:shd w:val="clear" w:color="auto" w:fill="auto"/>
            <w:tcMar>
              <w:top w:w="100" w:type="dxa"/>
              <w:left w:w="100" w:type="dxa"/>
              <w:bottom w:w="100" w:type="dxa"/>
              <w:right w:w="100" w:type="dxa"/>
            </w:tcMar>
          </w:tcPr>
          <w:p w14:paraId="6A86D135" w14:textId="77777777"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eastAsia="Arial" w:hAnsi="Arial" w:cs="Arial"/>
                <w:sz w:val="20"/>
                <w:szCs w:val="20"/>
              </w:rPr>
              <w:t>26/8/2023</w:t>
            </w:r>
          </w:p>
        </w:tc>
        <w:tc>
          <w:tcPr>
            <w:tcW w:w="1800" w:type="dxa"/>
            <w:shd w:val="clear" w:color="auto" w:fill="auto"/>
            <w:tcMar>
              <w:top w:w="100" w:type="dxa"/>
              <w:left w:w="100" w:type="dxa"/>
              <w:bottom w:w="100" w:type="dxa"/>
              <w:right w:w="100" w:type="dxa"/>
            </w:tcMar>
          </w:tcPr>
          <w:p w14:paraId="5114CE1F" w14:textId="26ED4D43"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eastAsia="Arial" w:hAnsi="Arial" w:cs="Arial"/>
                <w:sz w:val="20"/>
                <w:szCs w:val="20"/>
              </w:rPr>
              <w:t>77 vs</w:t>
            </w:r>
            <w:r w:rsidR="00057F89">
              <w:rPr>
                <w:rFonts w:ascii="Arial" w:eastAsia="Arial" w:hAnsi="Arial" w:cs="Arial"/>
                <w:sz w:val="20"/>
                <w:szCs w:val="20"/>
              </w:rPr>
              <w:t>.</w:t>
            </w:r>
            <w:r w:rsidRPr="00E74793">
              <w:rPr>
                <w:rFonts w:ascii="Arial" w:eastAsia="Arial" w:hAnsi="Arial" w:cs="Arial"/>
                <w:sz w:val="20"/>
                <w:szCs w:val="20"/>
              </w:rPr>
              <w:t xml:space="preserve"> 0</w:t>
            </w:r>
          </w:p>
        </w:tc>
        <w:tc>
          <w:tcPr>
            <w:tcW w:w="2115" w:type="dxa"/>
            <w:shd w:val="clear" w:color="auto" w:fill="auto"/>
            <w:tcMar>
              <w:top w:w="100" w:type="dxa"/>
              <w:left w:w="100" w:type="dxa"/>
              <w:bottom w:w="100" w:type="dxa"/>
              <w:right w:w="100" w:type="dxa"/>
            </w:tcMar>
          </w:tcPr>
          <w:p w14:paraId="26345C5F" w14:textId="77777777"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eastAsia="Arial" w:hAnsi="Arial" w:cs="Arial"/>
                <w:sz w:val="20"/>
                <w:szCs w:val="20"/>
              </w:rPr>
              <w:t>C, P, I, D</w:t>
            </w:r>
          </w:p>
        </w:tc>
      </w:tr>
      <w:tr w:rsidR="00352DAF" w:rsidRPr="00E74793" w14:paraId="4A6ECB13" w14:textId="77777777" w:rsidTr="007049DF">
        <w:tc>
          <w:tcPr>
            <w:tcW w:w="2175" w:type="dxa"/>
            <w:shd w:val="clear" w:color="auto" w:fill="auto"/>
            <w:tcMar>
              <w:top w:w="100" w:type="dxa"/>
              <w:left w:w="100" w:type="dxa"/>
              <w:bottom w:w="100" w:type="dxa"/>
              <w:right w:w="100" w:type="dxa"/>
            </w:tcMar>
          </w:tcPr>
          <w:p w14:paraId="40D3AFAF" w14:textId="77777777" w:rsidR="00352DAF" w:rsidRPr="00E74793" w:rsidRDefault="00352DAF" w:rsidP="00A760D5">
            <w:pPr>
              <w:widowControl w:val="0"/>
              <w:pBdr>
                <w:top w:val="nil"/>
                <w:left w:val="nil"/>
                <w:bottom w:val="nil"/>
                <w:right w:val="nil"/>
                <w:between w:val="nil"/>
              </w:pBdr>
              <w:spacing w:after="0" w:line="240" w:lineRule="auto"/>
              <w:jc w:val="left"/>
              <w:rPr>
                <w:rFonts w:ascii="Arial" w:eastAsia="Arial" w:hAnsi="Arial" w:cs="Arial"/>
                <w:sz w:val="20"/>
                <w:szCs w:val="20"/>
              </w:rPr>
            </w:pPr>
            <w:proofErr w:type="spellStart"/>
            <w:r w:rsidRPr="00E74793">
              <w:rPr>
                <w:rFonts w:ascii="Arial" w:hAnsi="Arial" w:cs="Arial"/>
                <w:color w:val="000000"/>
                <w:sz w:val="20"/>
                <w:szCs w:val="20"/>
              </w:rPr>
              <w:t>Yp</w:t>
            </w:r>
            <w:proofErr w:type="spellEnd"/>
            <w:r w:rsidRPr="00E74793">
              <w:rPr>
                <w:rFonts w:ascii="Arial" w:hAnsi="Arial" w:cs="Arial"/>
                <w:color w:val="000000"/>
                <w:sz w:val="20"/>
                <w:szCs w:val="20"/>
              </w:rPr>
              <w:t xml:space="preserve"> </w:t>
            </w:r>
            <w:proofErr w:type="spellStart"/>
            <w:r w:rsidRPr="00E74793">
              <w:rPr>
                <w:rFonts w:ascii="Arial" w:hAnsi="Arial" w:cs="Arial"/>
                <w:color w:val="000000"/>
                <w:sz w:val="20"/>
                <w:szCs w:val="20"/>
              </w:rPr>
              <w:t>Havea</w:t>
            </w:r>
            <w:proofErr w:type="spellEnd"/>
          </w:p>
        </w:tc>
        <w:tc>
          <w:tcPr>
            <w:tcW w:w="1785" w:type="dxa"/>
            <w:shd w:val="clear" w:color="auto" w:fill="auto"/>
            <w:tcMar>
              <w:top w:w="100" w:type="dxa"/>
              <w:left w:w="100" w:type="dxa"/>
              <w:bottom w:w="100" w:type="dxa"/>
              <w:right w:w="100" w:type="dxa"/>
            </w:tcMar>
          </w:tcPr>
          <w:p w14:paraId="140798C8" w14:textId="77777777"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hAnsi="Arial" w:cs="Arial"/>
                <w:color w:val="000000"/>
                <w:sz w:val="20"/>
                <w:szCs w:val="20"/>
              </w:rPr>
              <w:t>Hope International 400000 BDT</w:t>
            </w:r>
          </w:p>
        </w:tc>
        <w:tc>
          <w:tcPr>
            <w:tcW w:w="1800" w:type="dxa"/>
            <w:shd w:val="clear" w:color="auto" w:fill="auto"/>
            <w:tcMar>
              <w:top w:w="100" w:type="dxa"/>
              <w:left w:w="100" w:type="dxa"/>
              <w:bottom w:w="100" w:type="dxa"/>
              <w:right w:w="100" w:type="dxa"/>
            </w:tcMar>
          </w:tcPr>
          <w:p w14:paraId="027CD9B9" w14:textId="77777777"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hAnsi="Arial" w:cs="Arial"/>
                <w:color w:val="000000"/>
                <w:sz w:val="20"/>
                <w:szCs w:val="20"/>
              </w:rPr>
              <w:t>20/8/2023</w:t>
            </w:r>
          </w:p>
        </w:tc>
        <w:tc>
          <w:tcPr>
            <w:tcW w:w="1800" w:type="dxa"/>
            <w:shd w:val="clear" w:color="auto" w:fill="auto"/>
            <w:tcMar>
              <w:top w:w="100" w:type="dxa"/>
              <w:left w:w="100" w:type="dxa"/>
              <w:bottom w:w="100" w:type="dxa"/>
              <w:right w:w="100" w:type="dxa"/>
            </w:tcMar>
          </w:tcPr>
          <w:p w14:paraId="0AB93001" w14:textId="78B9C712"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hAnsi="Arial" w:cs="Arial"/>
                <w:color w:val="000000"/>
                <w:sz w:val="20"/>
                <w:szCs w:val="20"/>
              </w:rPr>
              <w:t>83 vs</w:t>
            </w:r>
            <w:r w:rsidR="00057F89">
              <w:rPr>
                <w:rFonts w:ascii="Arial" w:hAnsi="Arial" w:cs="Arial"/>
                <w:color w:val="000000"/>
                <w:sz w:val="20"/>
                <w:szCs w:val="20"/>
              </w:rPr>
              <w:t>.</w:t>
            </w:r>
            <w:r w:rsidRPr="00E74793">
              <w:rPr>
                <w:rFonts w:ascii="Arial" w:hAnsi="Arial" w:cs="Arial"/>
                <w:color w:val="000000"/>
                <w:sz w:val="20"/>
                <w:szCs w:val="20"/>
              </w:rPr>
              <w:t xml:space="preserve"> 0</w:t>
            </w:r>
          </w:p>
        </w:tc>
        <w:tc>
          <w:tcPr>
            <w:tcW w:w="2115" w:type="dxa"/>
            <w:shd w:val="clear" w:color="auto" w:fill="auto"/>
            <w:tcMar>
              <w:top w:w="100" w:type="dxa"/>
              <w:left w:w="100" w:type="dxa"/>
              <w:bottom w:w="100" w:type="dxa"/>
              <w:right w:w="100" w:type="dxa"/>
            </w:tcMar>
          </w:tcPr>
          <w:p w14:paraId="7D7346C4" w14:textId="77777777"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hAnsi="Arial" w:cs="Arial"/>
                <w:color w:val="000000"/>
                <w:sz w:val="20"/>
                <w:szCs w:val="20"/>
              </w:rPr>
              <w:t>C, P, I, D</w:t>
            </w:r>
          </w:p>
        </w:tc>
      </w:tr>
      <w:tr w:rsidR="00352DAF" w:rsidRPr="00E74793" w14:paraId="7D704CA8" w14:textId="77777777" w:rsidTr="007049DF">
        <w:tc>
          <w:tcPr>
            <w:tcW w:w="2175" w:type="dxa"/>
            <w:shd w:val="clear" w:color="auto" w:fill="auto"/>
            <w:tcMar>
              <w:top w:w="100" w:type="dxa"/>
              <w:left w:w="100" w:type="dxa"/>
              <w:bottom w:w="100" w:type="dxa"/>
              <w:right w:w="100" w:type="dxa"/>
            </w:tcMar>
          </w:tcPr>
          <w:p w14:paraId="1771689A" w14:textId="77777777" w:rsidR="00352DAF" w:rsidRPr="00E74793" w:rsidRDefault="00352DAF" w:rsidP="00A760D5">
            <w:pPr>
              <w:widowControl w:val="0"/>
              <w:pBdr>
                <w:top w:val="nil"/>
                <w:left w:val="nil"/>
                <w:bottom w:val="nil"/>
                <w:right w:val="nil"/>
                <w:between w:val="nil"/>
              </w:pBdr>
              <w:spacing w:after="0" w:line="240" w:lineRule="auto"/>
              <w:jc w:val="left"/>
              <w:rPr>
                <w:rFonts w:ascii="Arial" w:eastAsia="Arial" w:hAnsi="Arial" w:cs="Arial"/>
                <w:sz w:val="20"/>
                <w:szCs w:val="20"/>
              </w:rPr>
            </w:pPr>
            <w:proofErr w:type="spellStart"/>
            <w:r w:rsidRPr="00E74793">
              <w:rPr>
                <w:rFonts w:ascii="Arial" w:hAnsi="Arial" w:cs="Arial"/>
                <w:color w:val="000000"/>
                <w:sz w:val="20"/>
                <w:szCs w:val="20"/>
              </w:rPr>
              <w:t>Yp</w:t>
            </w:r>
            <w:proofErr w:type="spellEnd"/>
            <w:r w:rsidRPr="00E74793">
              <w:rPr>
                <w:rFonts w:ascii="Arial" w:hAnsi="Arial" w:cs="Arial"/>
                <w:color w:val="000000"/>
                <w:sz w:val="20"/>
                <w:szCs w:val="20"/>
              </w:rPr>
              <w:t xml:space="preserve"> </w:t>
            </w:r>
            <w:proofErr w:type="spellStart"/>
            <w:r w:rsidRPr="00E74793">
              <w:rPr>
                <w:rFonts w:ascii="Arial" w:hAnsi="Arial" w:cs="Arial"/>
                <w:color w:val="000000"/>
                <w:sz w:val="20"/>
                <w:szCs w:val="20"/>
              </w:rPr>
              <w:t>Havea</w:t>
            </w:r>
            <w:proofErr w:type="spellEnd"/>
          </w:p>
        </w:tc>
        <w:tc>
          <w:tcPr>
            <w:tcW w:w="1785" w:type="dxa"/>
            <w:shd w:val="clear" w:color="auto" w:fill="auto"/>
            <w:tcMar>
              <w:top w:w="100" w:type="dxa"/>
              <w:left w:w="100" w:type="dxa"/>
              <w:bottom w:w="100" w:type="dxa"/>
              <w:right w:w="100" w:type="dxa"/>
            </w:tcMar>
          </w:tcPr>
          <w:p w14:paraId="74C6A778" w14:textId="77777777" w:rsidR="00352DAF" w:rsidRPr="00E74793" w:rsidRDefault="00352DAF" w:rsidP="00A760D5">
            <w:pPr>
              <w:pStyle w:val="NormalWeb"/>
              <w:spacing w:before="0" w:beforeAutospacing="0" w:after="0" w:afterAutospacing="0"/>
              <w:rPr>
                <w:rFonts w:ascii="Arial" w:hAnsi="Arial" w:cs="Arial"/>
                <w:sz w:val="20"/>
                <w:szCs w:val="20"/>
              </w:rPr>
            </w:pPr>
            <w:r w:rsidRPr="00E74793">
              <w:rPr>
                <w:rFonts w:ascii="Arial" w:hAnsi="Arial" w:cs="Arial"/>
                <w:color w:val="000000"/>
                <w:sz w:val="20"/>
                <w:szCs w:val="20"/>
              </w:rPr>
              <w:t>Hope International</w:t>
            </w:r>
          </w:p>
          <w:p w14:paraId="0413AA66" w14:textId="77777777"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hAnsi="Arial" w:cs="Arial"/>
                <w:color w:val="000000"/>
                <w:sz w:val="20"/>
                <w:szCs w:val="20"/>
              </w:rPr>
              <w:t>550000BDT</w:t>
            </w:r>
          </w:p>
        </w:tc>
        <w:tc>
          <w:tcPr>
            <w:tcW w:w="1800" w:type="dxa"/>
            <w:shd w:val="clear" w:color="auto" w:fill="auto"/>
            <w:tcMar>
              <w:top w:w="100" w:type="dxa"/>
              <w:left w:w="100" w:type="dxa"/>
              <w:bottom w:w="100" w:type="dxa"/>
              <w:right w:w="100" w:type="dxa"/>
            </w:tcMar>
          </w:tcPr>
          <w:p w14:paraId="017CABA7" w14:textId="77777777"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hAnsi="Arial" w:cs="Arial"/>
                <w:color w:val="000000"/>
                <w:sz w:val="20"/>
                <w:szCs w:val="20"/>
              </w:rPr>
              <w:t>20/8/2023</w:t>
            </w:r>
          </w:p>
        </w:tc>
        <w:tc>
          <w:tcPr>
            <w:tcW w:w="1800" w:type="dxa"/>
            <w:shd w:val="clear" w:color="auto" w:fill="auto"/>
            <w:tcMar>
              <w:top w:w="100" w:type="dxa"/>
              <w:left w:w="100" w:type="dxa"/>
              <w:bottom w:w="100" w:type="dxa"/>
              <w:right w:w="100" w:type="dxa"/>
            </w:tcMar>
          </w:tcPr>
          <w:p w14:paraId="26D1D9AC" w14:textId="0A17058A"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hAnsi="Arial" w:cs="Arial"/>
                <w:color w:val="000000"/>
                <w:sz w:val="20"/>
                <w:szCs w:val="20"/>
              </w:rPr>
              <w:t>83 vs</w:t>
            </w:r>
            <w:r w:rsidR="00057F89">
              <w:rPr>
                <w:rFonts w:ascii="Arial" w:hAnsi="Arial" w:cs="Arial"/>
                <w:color w:val="000000"/>
                <w:sz w:val="20"/>
                <w:szCs w:val="20"/>
              </w:rPr>
              <w:t>.</w:t>
            </w:r>
            <w:r w:rsidRPr="00E74793">
              <w:rPr>
                <w:rFonts w:ascii="Arial" w:hAnsi="Arial" w:cs="Arial"/>
                <w:color w:val="000000"/>
                <w:sz w:val="20"/>
                <w:szCs w:val="20"/>
              </w:rPr>
              <w:t xml:space="preserve"> 0</w:t>
            </w:r>
          </w:p>
        </w:tc>
        <w:tc>
          <w:tcPr>
            <w:tcW w:w="2115" w:type="dxa"/>
            <w:shd w:val="clear" w:color="auto" w:fill="auto"/>
            <w:tcMar>
              <w:top w:w="100" w:type="dxa"/>
              <w:left w:w="100" w:type="dxa"/>
              <w:bottom w:w="100" w:type="dxa"/>
              <w:right w:w="100" w:type="dxa"/>
            </w:tcMar>
          </w:tcPr>
          <w:p w14:paraId="5B985135" w14:textId="77777777"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hAnsi="Arial" w:cs="Arial"/>
                <w:color w:val="000000"/>
                <w:sz w:val="20"/>
                <w:szCs w:val="20"/>
              </w:rPr>
              <w:t>C, P, I, D</w:t>
            </w:r>
          </w:p>
        </w:tc>
      </w:tr>
      <w:tr w:rsidR="00352DAF" w:rsidRPr="00E74793" w14:paraId="39054081" w14:textId="77777777" w:rsidTr="007049DF">
        <w:tc>
          <w:tcPr>
            <w:tcW w:w="2175" w:type="dxa"/>
            <w:shd w:val="clear" w:color="auto" w:fill="auto"/>
            <w:tcMar>
              <w:top w:w="100" w:type="dxa"/>
              <w:left w:w="100" w:type="dxa"/>
              <w:bottom w:w="100" w:type="dxa"/>
              <w:right w:w="100" w:type="dxa"/>
            </w:tcMar>
          </w:tcPr>
          <w:p w14:paraId="5839CEDA" w14:textId="77777777" w:rsidR="00352DAF" w:rsidRPr="00E74793" w:rsidRDefault="00352DAF" w:rsidP="00A760D5">
            <w:pPr>
              <w:widowControl w:val="0"/>
              <w:pBdr>
                <w:top w:val="nil"/>
                <w:left w:val="nil"/>
                <w:bottom w:val="nil"/>
                <w:right w:val="nil"/>
                <w:between w:val="nil"/>
              </w:pBdr>
              <w:spacing w:after="0" w:line="240" w:lineRule="auto"/>
              <w:jc w:val="left"/>
              <w:rPr>
                <w:rFonts w:ascii="Arial" w:eastAsia="Arial" w:hAnsi="Arial" w:cs="Arial"/>
                <w:sz w:val="20"/>
                <w:szCs w:val="20"/>
              </w:rPr>
            </w:pPr>
            <w:proofErr w:type="spellStart"/>
            <w:r w:rsidRPr="00E74793">
              <w:rPr>
                <w:rFonts w:ascii="Arial" w:hAnsi="Arial" w:cs="Arial"/>
                <w:color w:val="000000"/>
                <w:sz w:val="20"/>
                <w:szCs w:val="20"/>
              </w:rPr>
              <w:t>Magnatron</w:t>
            </w:r>
            <w:proofErr w:type="spellEnd"/>
            <w:r w:rsidRPr="00E74793">
              <w:rPr>
                <w:rFonts w:ascii="Arial" w:hAnsi="Arial" w:cs="Arial"/>
                <w:color w:val="000000"/>
                <w:sz w:val="20"/>
                <w:szCs w:val="20"/>
              </w:rPr>
              <w:t xml:space="preserve"> </w:t>
            </w:r>
            <w:proofErr w:type="spellStart"/>
            <w:r w:rsidRPr="00E74793">
              <w:rPr>
                <w:rFonts w:ascii="Arial" w:hAnsi="Arial" w:cs="Arial"/>
                <w:color w:val="000000"/>
                <w:sz w:val="20"/>
                <w:szCs w:val="20"/>
              </w:rPr>
              <w:t>Sdn</w:t>
            </w:r>
            <w:proofErr w:type="spellEnd"/>
            <w:r w:rsidRPr="00E74793">
              <w:rPr>
                <w:rFonts w:ascii="Arial" w:hAnsi="Arial" w:cs="Arial"/>
                <w:color w:val="000000"/>
                <w:sz w:val="20"/>
                <w:szCs w:val="20"/>
              </w:rPr>
              <w:t xml:space="preserve"> </w:t>
            </w:r>
            <w:proofErr w:type="spellStart"/>
            <w:r w:rsidRPr="00E74793">
              <w:rPr>
                <w:rFonts w:ascii="Arial" w:hAnsi="Arial" w:cs="Arial"/>
                <w:color w:val="000000"/>
                <w:sz w:val="20"/>
                <w:szCs w:val="20"/>
              </w:rPr>
              <w:t>Bhd</w:t>
            </w:r>
            <w:proofErr w:type="spellEnd"/>
          </w:p>
        </w:tc>
        <w:tc>
          <w:tcPr>
            <w:tcW w:w="1785" w:type="dxa"/>
            <w:shd w:val="clear" w:color="auto" w:fill="auto"/>
            <w:tcMar>
              <w:top w:w="100" w:type="dxa"/>
              <w:left w:w="100" w:type="dxa"/>
              <w:bottom w:w="100" w:type="dxa"/>
              <w:right w:w="100" w:type="dxa"/>
            </w:tcMar>
          </w:tcPr>
          <w:p w14:paraId="3CC16AEB" w14:textId="77777777" w:rsidR="00352DAF" w:rsidRPr="00E74793" w:rsidRDefault="00352DAF" w:rsidP="00A760D5">
            <w:pPr>
              <w:pStyle w:val="NormalWeb"/>
              <w:spacing w:before="0" w:beforeAutospacing="0" w:after="0" w:afterAutospacing="0"/>
              <w:rPr>
                <w:rFonts w:ascii="Arial" w:hAnsi="Arial" w:cs="Arial"/>
                <w:sz w:val="20"/>
                <w:szCs w:val="20"/>
              </w:rPr>
            </w:pPr>
            <w:r w:rsidRPr="00E74793">
              <w:rPr>
                <w:rFonts w:ascii="Arial" w:hAnsi="Arial" w:cs="Arial"/>
                <w:color w:val="000000"/>
                <w:sz w:val="20"/>
                <w:szCs w:val="20"/>
              </w:rPr>
              <w:t>Path Finder International</w:t>
            </w:r>
          </w:p>
          <w:p w14:paraId="632F9E86" w14:textId="77777777"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hAnsi="Arial" w:cs="Arial"/>
                <w:color w:val="000000"/>
                <w:sz w:val="20"/>
                <w:szCs w:val="20"/>
              </w:rPr>
              <w:t>450000 BDT</w:t>
            </w:r>
          </w:p>
        </w:tc>
        <w:tc>
          <w:tcPr>
            <w:tcW w:w="1800" w:type="dxa"/>
            <w:shd w:val="clear" w:color="auto" w:fill="auto"/>
            <w:tcMar>
              <w:top w:w="100" w:type="dxa"/>
              <w:left w:w="100" w:type="dxa"/>
              <w:bottom w:w="100" w:type="dxa"/>
              <w:right w:w="100" w:type="dxa"/>
            </w:tcMar>
          </w:tcPr>
          <w:p w14:paraId="34E15CC3" w14:textId="77777777"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hAnsi="Arial" w:cs="Arial"/>
                <w:color w:val="000000"/>
                <w:sz w:val="20"/>
                <w:szCs w:val="20"/>
              </w:rPr>
              <w:t>30/8/2023</w:t>
            </w:r>
          </w:p>
        </w:tc>
        <w:tc>
          <w:tcPr>
            <w:tcW w:w="1800" w:type="dxa"/>
            <w:shd w:val="clear" w:color="auto" w:fill="auto"/>
            <w:tcMar>
              <w:top w:w="100" w:type="dxa"/>
              <w:left w:w="100" w:type="dxa"/>
              <w:bottom w:w="100" w:type="dxa"/>
              <w:right w:w="100" w:type="dxa"/>
            </w:tcMar>
          </w:tcPr>
          <w:p w14:paraId="44B075C3" w14:textId="45C4DFD7"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hAnsi="Arial" w:cs="Arial"/>
                <w:color w:val="000000"/>
                <w:sz w:val="20"/>
                <w:szCs w:val="20"/>
              </w:rPr>
              <w:t>83 vs</w:t>
            </w:r>
            <w:r w:rsidR="007D06BE">
              <w:rPr>
                <w:rFonts w:ascii="Arial" w:hAnsi="Arial" w:cs="Arial"/>
                <w:color w:val="000000"/>
                <w:sz w:val="20"/>
                <w:szCs w:val="20"/>
              </w:rPr>
              <w:t>.</w:t>
            </w:r>
            <w:r w:rsidRPr="00E74793">
              <w:rPr>
                <w:rFonts w:ascii="Arial" w:hAnsi="Arial" w:cs="Arial"/>
                <w:color w:val="000000"/>
                <w:sz w:val="20"/>
                <w:szCs w:val="20"/>
              </w:rPr>
              <w:t xml:space="preserve"> 0</w:t>
            </w:r>
          </w:p>
        </w:tc>
        <w:tc>
          <w:tcPr>
            <w:tcW w:w="2115" w:type="dxa"/>
            <w:shd w:val="clear" w:color="auto" w:fill="auto"/>
            <w:tcMar>
              <w:top w:w="100" w:type="dxa"/>
              <w:left w:w="100" w:type="dxa"/>
              <w:bottom w:w="100" w:type="dxa"/>
              <w:right w:w="100" w:type="dxa"/>
            </w:tcMar>
          </w:tcPr>
          <w:p w14:paraId="40A29A46" w14:textId="77777777"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hAnsi="Arial" w:cs="Arial"/>
                <w:color w:val="000000"/>
                <w:sz w:val="20"/>
                <w:szCs w:val="20"/>
              </w:rPr>
              <w:t>C, P, I, D</w:t>
            </w:r>
          </w:p>
        </w:tc>
      </w:tr>
      <w:tr w:rsidR="00352DAF" w:rsidRPr="00E74793" w14:paraId="0A517311" w14:textId="77777777" w:rsidTr="007049DF">
        <w:tc>
          <w:tcPr>
            <w:tcW w:w="2175" w:type="dxa"/>
            <w:shd w:val="clear" w:color="auto" w:fill="auto"/>
            <w:tcMar>
              <w:top w:w="100" w:type="dxa"/>
              <w:left w:w="100" w:type="dxa"/>
              <w:bottom w:w="100" w:type="dxa"/>
              <w:right w:w="100" w:type="dxa"/>
            </w:tcMar>
          </w:tcPr>
          <w:p w14:paraId="19885CDF" w14:textId="77777777" w:rsidR="00352DAF" w:rsidRPr="00E74793" w:rsidRDefault="00352DAF" w:rsidP="00A760D5">
            <w:pPr>
              <w:widowControl w:val="0"/>
              <w:pBdr>
                <w:top w:val="nil"/>
                <w:left w:val="nil"/>
                <w:bottom w:val="nil"/>
                <w:right w:val="nil"/>
                <w:between w:val="nil"/>
              </w:pBdr>
              <w:spacing w:after="0" w:line="240" w:lineRule="auto"/>
              <w:jc w:val="left"/>
              <w:rPr>
                <w:rFonts w:ascii="Arial" w:eastAsia="Arial" w:hAnsi="Arial" w:cs="Arial"/>
                <w:sz w:val="20"/>
                <w:szCs w:val="20"/>
              </w:rPr>
            </w:pPr>
            <w:proofErr w:type="spellStart"/>
            <w:r w:rsidRPr="00E74793">
              <w:rPr>
                <w:rFonts w:ascii="Arial" w:hAnsi="Arial" w:cs="Arial"/>
                <w:color w:val="000000"/>
                <w:sz w:val="20"/>
                <w:szCs w:val="20"/>
              </w:rPr>
              <w:t>Magnatron</w:t>
            </w:r>
            <w:proofErr w:type="spellEnd"/>
            <w:r w:rsidRPr="00E74793">
              <w:rPr>
                <w:rFonts w:ascii="Arial" w:hAnsi="Arial" w:cs="Arial"/>
                <w:color w:val="000000"/>
                <w:sz w:val="20"/>
                <w:szCs w:val="20"/>
              </w:rPr>
              <w:t xml:space="preserve"> </w:t>
            </w:r>
            <w:proofErr w:type="spellStart"/>
            <w:r w:rsidRPr="00E74793">
              <w:rPr>
                <w:rFonts w:ascii="Arial" w:hAnsi="Arial" w:cs="Arial"/>
                <w:color w:val="000000"/>
                <w:sz w:val="20"/>
                <w:szCs w:val="20"/>
              </w:rPr>
              <w:t>Sdn</w:t>
            </w:r>
            <w:proofErr w:type="spellEnd"/>
            <w:r w:rsidRPr="00E74793">
              <w:rPr>
                <w:rFonts w:ascii="Arial" w:hAnsi="Arial" w:cs="Arial"/>
                <w:color w:val="000000"/>
                <w:sz w:val="20"/>
                <w:szCs w:val="20"/>
              </w:rPr>
              <w:t xml:space="preserve"> </w:t>
            </w:r>
            <w:proofErr w:type="spellStart"/>
            <w:r w:rsidRPr="00E74793">
              <w:rPr>
                <w:rFonts w:ascii="Arial" w:hAnsi="Arial" w:cs="Arial"/>
                <w:color w:val="000000"/>
                <w:sz w:val="20"/>
                <w:szCs w:val="20"/>
              </w:rPr>
              <w:t>Bhd</w:t>
            </w:r>
            <w:proofErr w:type="spellEnd"/>
          </w:p>
        </w:tc>
        <w:tc>
          <w:tcPr>
            <w:tcW w:w="1785" w:type="dxa"/>
            <w:shd w:val="clear" w:color="auto" w:fill="auto"/>
            <w:tcMar>
              <w:top w:w="100" w:type="dxa"/>
              <w:left w:w="100" w:type="dxa"/>
              <w:bottom w:w="100" w:type="dxa"/>
              <w:right w:w="100" w:type="dxa"/>
            </w:tcMar>
          </w:tcPr>
          <w:p w14:paraId="1F5F9FD8" w14:textId="77777777" w:rsidR="00352DAF" w:rsidRPr="00E74793" w:rsidRDefault="00352DAF" w:rsidP="00A760D5">
            <w:pPr>
              <w:pStyle w:val="NormalWeb"/>
              <w:spacing w:before="0" w:beforeAutospacing="0" w:after="0" w:afterAutospacing="0"/>
              <w:rPr>
                <w:rFonts w:ascii="Arial" w:hAnsi="Arial" w:cs="Arial"/>
                <w:sz w:val="20"/>
                <w:szCs w:val="20"/>
              </w:rPr>
            </w:pPr>
            <w:r w:rsidRPr="00E74793">
              <w:rPr>
                <w:rFonts w:ascii="Arial" w:hAnsi="Arial" w:cs="Arial"/>
                <w:color w:val="000000"/>
                <w:sz w:val="20"/>
                <w:szCs w:val="20"/>
              </w:rPr>
              <w:t>Path finder International </w:t>
            </w:r>
          </w:p>
          <w:p w14:paraId="3283EA3A" w14:textId="77777777"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hAnsi="Arial" w:cs="Arial"/>
                <w:color w:val="000000"/>
                <w:sz w:val="20"/>
                <w:szCs w:val="20"/>
              </w:rPr>
              <w:t>450000  BDT</w:t>
            </w:r>
          </w:p>
        </w:tc>
        <w:tc>
          <w:tcPr>
            <w:tcW w:w="1800" w:type="dxa"/>
            <w:shd w:val="clear" w:color="auto" w:fill="auto"/>
            <w:tcMar>
              <w:top w:w="100" w:type="dxa"/>
              <w:left w:w="100" w:type="dxa"/>
              <w:bottom w:w="100" w:type="dxa"/>
              <w:right w:w="100" w:type="dxa"/>
            </w:tcMar>
          </w:tcPr>
          <w:p w14:paraId="09BD74DC" w14:textId="77777777"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hAnsi="Arial" w:cs="Arial"/>
                <w:color w:val="000000"/>
                <w:sz w:val="20"/>
                <w:szCs w:val="20"/>
              </w:rPr>
              <w:t>30/8/2023</w:t>
            </w:r>
          </w:p>
        </w:tc>
        <w:tc>
          <w:tcPr>
            <w:tcW w:w="1800" w:type="dxa"/>
            <w:shd w:val="clear" w:color="auto" w:fill="auto"/>
            <w:tcMar>
              <w:top w:w="100" w:type="dxa"/>
              <w:left w:w="100" w:type="dxa"/>
              <w:bottom w:w="100" w:type="dxa"/>
              <w:right w:w="100" w:type="dxa"/>
            </w:tcMar>
          </w:tcPr>
          <w:p w14:paraId="4438E1D4" w14:textId="2CCC09C8"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hAnsi="Arial" w:cs="Arial"/>
                <w:color w:val="000000"/>
                <w:sz w:val="20"/>
                <w:szCs w:val="20"/>
              </w:rPr>
              <w:t>75 vs</w:t>
            </w:r>
            <w:r w:rsidR="007D06BE">
              <w:rPr>
                <w:rFonts w:ascii="Arial" w:hAnsi="Arial" w:cs="Arial"/>
                <w:color w:val="000000"/>
                <w:sz w:val="20"/>
                <w:szCs w:val="20"/>
              </w:rPr>
              <w:t>.</w:t>
            </w:r>
            <w:r w:rsidRPr="00E74793">
              <w:rPr>
                <w:rFonts w:ascii="Arial" w:hAnsi="Arial" w:cs="Arial"/>
                <w:color w:val="000000"/>
                <w:sz w:val="20"/>
                <w:szCs w:val="20"/>
              </w:rPr>
              <w:t xml:space="preserve"> 0</w:t>
            </w:r>
          </w:p>
        </w:tc>
        <w:tc>
          <w:tcPr>
            <w:tcW w:w="2115" w:type="dxa"/>
            <w:shd w:val="clear" w:color="auto" w:fill="auto"/>
            <w:tcMar>
              <w:top w:w="100" w:type="dxa"/>
              <w:left w:w="100" w:type="dxa"/>
              <w:bottom w:w="100" w:type="dxa"/>
              <w:right w:w="100" w:type="dxa"/>
            </w:tcMar>
          </w:tcPr>
          <w:p w14:paraId="553C6DE9" w14:textId="77777777"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hAnsi="Arial" w:cs="Arial"/>
                <w:color w:val="000000"/>
                <w:sz w:val="20"/>
                <w:szCs w:val="20"/>
              </w:rPr>
              <w:t>C, P, I, D</w:t>
            </w:r>
          </w:p>
        </w:tc>
      </w:tr>
      <w:tr w:rsidR="00352DAF" w:rsidRPr="00E74793" w14:paraId="25CA660B" w14:textId="77777777" w:rsidTr="007049DF">
        <w:tc>
          <w:tcPr>
            <w:tcW w:w="2175" w:type="dxa"/>
            <w:shd w:val="clear" w:color="auto" w:fill="auto"/>
            <w:tcMar>
              <w:top w:w="100" w:type="dxa"/>
              <w:left w:w="100" w:type="dxa"/>
              <w:bottom w:w="100" w:type="dxa"/>
              <w:right w:w="100" w:type="dxa"/>
            </w:tcMar>
          </w:tcPr>
          <w:p w14:paraId="71B80A78" w14:textId="77777777" w:rsidR="00352DAF" w:rsidRPr="00E74793" w:rsidRDefault="00352DAF" w:rsidP="00A760D5">
            <w:pPr>
              <w:widowControl w:val="0"/>
              <w:pBdr>
                <w:top w:val="nil"/>
                <w:left w:val="nil"/>
                <w:bottom w:val="nil"/>
                <w:right w:val="nil"/>
                <w:between w:val="nil"/>
              </w:pBdr>
              <w:spacing w:after="0" w:line="240" w:lineRule="auto"/>
              <w:jc w:val="left"/>
              <w:rPr>
                <w:rFonts w:ascii="Arial" w:eastAsia="Arial" w:hAnsi="Arial" w:cs="Arial"/>
                <w:sz w:val="20"/>
                <w:szCs w:val="20"/>
              </w:rPr>
            </w:pPr>
            <w:proofErr w:type="spellStart"/>
            <w:r w:rsidRPr="00E74793">
              <w:rPr>
                <w:rFonts w:ascii="Arial" w:hAnsi="Arial" w:cs="Arial"/>
                <w:color w:val="000000"/>
                <w:sz w:val="20"/>
                <w:szCs w:val="20"/>
              </w:rPr>
              <w:t>Risda</w:t>
            </w:r>
            <w:proofErr w:type="spellEnd"/>
            <w:r w:rsidRPr="00E74793">
              <w:rPr>
                <w:rFonts w:ascii="Arial" w:hAnsi="Arial" w:cs="Arial"/>
                <w:color w:val="000000"/>
                <w:sz w:val="20"/>
                <w:szCs w:val="20"/>
              </w:rPr>
              <w:t xml:space="preserve"> Plantation </w:t>
            </w:r>
          </w:p>
        </w:tc>
        <w:tc>
          <w:tcPr>
            <w:tcW w:w="1785" w:type="dxa"/>
            <w:shd w:val="clear" w:color="auto" w:fill="auto"/>
            <w:tcMar>
              <w:top w:w="100" w:type="dxa"/>
              <w:left w:w="100" w:type="dxa"/>
              <w:bottom w:w="100" w:type="dxa"/>
              <w:right w:w="100" w:type="dxa"/>
            </w:tcMar>
          </w:tcPr>
          <w:p w14:paraId="3C769FBF" w14:textId="77777777" w:rsidR="00352DAF" w:rsidRPr="00E74793" w:rsidRDefault="00352DAF" w:rsidP="00A760D5">
            <w:pPr>
              <w:widowControl w:val="0"/>
              <w:spacing w:after="0" w:line="240" w:lineRule="auto"/>
              <w:jc w:val="left"/>
              <w:rPr>
                <w:rFonts w:ascii="Arial" w:eastAsia="Arial" w:hAnsi="Arial" w:cs="Arial"/>
                <w:sz w:val="20"/>
                <w:szCs w:val="20"/>
              </w:rPr>
            </w:pPr>
            <w:proofErr w:type="spellStart"/>
            <w:r w:rsidRPr="00E74793">
              <w:rPr>
                <w:rFonts w:ascii="Arial" w:hAnsi="Arial" w:cs="Arial"/>
                <w:color w:val="000000"/>
                <w:sz w:val="20"/>
                <w:szCs w:val="20"/>
              </w:rPr>
              <w:t>Ramna</w:t>
            </w:r>
            <w:proofErr w:type="spellEnd"/>
            <w:r w:rsidRPr="00E74793">
              <w:rPr>
                <w:rFonts w:ascii="Arial" w:hAnsi="Arial" w:cs="Arial"/>
                <w:color w:val="000000"/>
                <w:sz w:val="20"/>
                <w:szCs w:val="20"/>
              </w:rPr>
              <w:t xml:space="preserve"> Air International 420000 BDT</w:t>
            </w:r>
          </w:p>
        </w:tc>
        <w:tc>
          <w:tcPr>
            <w:tcW w:w="1800" w:type="dxa"/>
            <w:shd w:val="clear" w:color="auto" w:fill="auto"/>
            <w:tcMar>
              <w:top w:w="100" w:type="dxa"/>
              <w:left w:w="100" w:type="dxa"/>
              <w:bottom w:w="100" w:type="dxa"/>
              <w:right w:w="100" w:type="dxa"/>
            </w:tcMar>
          </w:tcPr>
          <w:p w14:paraId="2DDB297F" w14:textId="77777777"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hAnsi="Arial" w:cs="Arial"/>
                <w:color w:val="000000"/>
                <w:sz w:val="20"/>
                <w:szCs w:val="20"/>
              </w:rPr>
              <w:t>30/8/2023</w:t>
            </w:r>
          </w:p>
        </w:tc>
        <w:tc>
          <w:tcPr>
            <w:tcW w:w="1800" w:type="dxa"/>
            <w:shd w:val="clear" w:color="auto" w:fill="auto"/>
            <w:tcMar>
              <w:top w:w="100" w:type="dxa"/>
              <w:left w:w="100" w:type="dxa"/>
              <w:bottom w:w="100" w:type="dxa"/>
              <w:right w:w="100" w:type="dxa"/>
            </w:tcMar>
          </w:tcPr>
          <w:p w14:paraId="4BD3AF13" w14:textId="2AA00CDB"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hAnsi="Arial" w:cs="Arial"/>
                <w:color w:val="000000"/>
                <w:sz w:val="20"/>
                <w:szCs w:val="20"/>
              </w:rPr>
              <w:t>75 vs</w:t>
            </w:r>
            <w:r w:rsidR="007D06BE">
              <w:rPr>
                <w:rFonts w:ascii="Arial" w:hAnsi="Arial" w:cs="Arial"/>
                <w:color w:val="000000"/>
                <w:sz w:val="20"/>
                <w:szCs w:val="20"/>
              </w:rPr>
              <w:t>.</w:t>
            </w:r>
            <w:r w:rsidRPr="00E74793">
              <w:rPr>
                <w:rFonts w:ascii="Arial" w:hAnsi="Arial" w:cs="Arial"/>
                <w:color w:val="000000"/>
                <w:sz w:val="20"/>
                <w:szCs w:val="20"/>
              </w:rPr>
              <w:t xml:space="preserve"> 0</w:t>
            </w:r>
          </w:p>
        </w:tc>
        <w:tc>
          <w:tcPr>
            <w:tcW w:w="2115" w:type="dxa"/>
            <w:shd w:val="clear" w:color="auto" w:fill="auto"/>
            <w:tcMar>
              <w:top w:w="100" w:type="dxa"/>
              <w:left w:w="100" w:type="dxa"/>
              <w:bottom w:w="100" w:type="dxa"/>
              <w:right w:w="100" w:type="dxa"/>
            </w:tcMar>
          </w:tcPr>
          <w:p w14:paraId="12F03FC0" w14:textId="77777777" w:rsidR="00352DAF" w:rsidRPr="00E74793" w:rsidRDefault="00352DAF" w:rsidP="00A760D5">
            <w:pPr>
              <w:widowControl w:val="0"/>
              <w:spacing w:after="0" w:line="240" w:lineRule="auto"/>
              <w:jc w:val="left"/>
              <w:rPr>
                <w:rFonts w:ascii="Arial" w:eastAsia="Arial" w:hAnsi="Arial" w:cs="Arial"/>
                <w:sz w:val="20"/>
                <w:szCs w:val="20"/>
              </w:rPr>
            </w:pPr>
            <w:r w:rsidRPr="00E74793">
              <w:rPr>
                <w:rFonts w:ascii="Arial" w:hAnsi="Arial" w:cs="Arial"/>
                <w:color w:val="000000"/>
                <w:sz w:val="20"/>
                <w:szCs w:val="20"/>
              </w:rPr>
              <w:t>C, P, I, D</w:t>
            </w:r>
          </w:p>
        </w:tc>
      </w:tr>
      <w:tr w:rsidR="00352DAF" w:rsidRPr="00E74793" w14:paraId="7DD34C6A" w14:textId="77777777" w:rsidTr="007049DF">
        <w:tc>
          <w:tcPr>
            <w:tcW w:w="2175" w:type="dxa"/>
            <w:shd w:val="clear" w:color="auto" w:fill="auto"/>
            <w:tcMar>
              <w:top w:w="100" w:type="dxa"/>
              <w:left w:w="100" w:type="dxa"/>
              <w:bottom w:w="100" w:type="dxa"/>
              <w:right w:w="100" w:type="dxa"/>
            </w:tcMar>
          </w:tcPr>
          <w:p w14:paraId="60B97DCC" w14:textId="77777777" w:rsidR="00352DAF" w:rsidRPr="00E74793" w:rsidRDefault="00352DAF" w:rsidP="00A760D5">
            <w:pPr>
              <w:widowControl w:val="0"/>
              <w:pBdr>
                <w:top w:val="nil"/>
                <w:left w:val="nil"/>
                <w:bottom w:val="nil"/>
                <w:right w:val="nil"/>
                <w:between w:val="nil"/>
              </w:pBdr>
              <w:spacing w:after="0" w:line="240" w:lineRule="auto"/>
              <w:jc w:val="left"/>
              <w:rPr>
                <w:rFonts w:ascii="Arial" w:hAnsi="Arial" w:cs="Arial"/>
                <w:color w:val="000000"/>
                <w:sz w:val="20"/>
                <w:szCs w:val="20"/>
              </w:rPr>
            </w:pPr>
            <w:proofErr w:type="spellStart"/>
            <w:r w:rsidRPr="00E74793">
              <w:rPr>
                <w:rFonts w:ascii="Arial" w:hAnsi="Arial" w:cs="Arial"/>
                <w:color w:val="000000"/>
                <w:sz w:val="20"/>
                <w:szCs w:val="20"/>
              </w:rPr>
              <w:t>Eluminas</w:t>
            </w:r>
            <w:proofErr w:type="spellEnd"/>
            <w:r w:rsidRPr="00E74793">
              <w:rPr>
                <w:rFonts w:ascii="Arial" w:hAnsi="Arial" w:cs="Arial"/>
                <w:color w:val="000000"/>
                <w:sz w:val="20"/>
                <w:szCs w:val="20"/>
              </w:rPr>
              <w:t xml:space="preserve"> Engineering </w:t>
            </w:r>
            <w:proofErr w:type="spellStart"/>
            <w:r w:rsidRPr="00E74793">
              <w:rPr>
                <w:rFonts w:ascii="Arial" w:hAnsi="Arial" w:cs="Arial"/>
                <w:color w:val="000000"/>
                <w:sz w:val="20"/>
                <w:szCs w:val="20"/>
              </w:rPr>
              <w:t>Sdn</w:t>
            </w:r>
            <w:proofErr w:type="spellEnd"/>
            <w:r w:rsidRPr="00E74793">
              <w:rPr>
                <w:rFonts w:ascii="Arial" w:hAnsi="Arial" w:cs="Arial"/>
                <w:color w:val="000000"/>
                <w:sz w:val="20"/>
                <w:szCs w:val="20"/>
              </w:rPr>
              <w:t xml:space="preserve"> </w:t>
            </w:r>
            <w:proofErr w:type="spellStart"/>
            <w:r w:rsidRPr="00E74793">
              <w:rPr>
                <w:rFonts w:ascii="Arial" w:hAnsi="Arial" w:cs="Arial"/>
                <w:color w:val="000000"/>
                <w:sz w:val="20"/>
                <w:szCs w:val="20"/>
              </w:rPr>
              <w:t>Bhd</w:t>
            </w:r>
            <w:proofErr w:type="spellEnd"/>
            <w:r w:rsidRPr="00E74793">
              <w:rPr>
                <w:rFonts w:ascii="Arial" w:hAnsi="Arial" w:cs="Arial"/>
                <w:color w:val="000000"/>
                <w:sz w:val="20"/>
                <w:szCs w:val="20"/>
              </w:rPr>
              <w:t xml:space="preserve"> ; </w:t>
            </w:r>
          </w:p>
          <w:p w14:paraId="471BF817" w14:textId="77777777" w:rsidR="00352DAF" w:rsidRPr="00E74793" w:rsidRDefault="00352DAF" w:rsidP="00A760D5">
            <w:pPr>
              <w:widowControl w:val="0"/>
              <w:pBdr>
                <w:top w:val="nil"/>
                <w:left w:val="nil"/>
                <w:bottom w:val="nil"/>
                <w:right w:val="nil"/>
                <w:between w:val="nil"/>
              </w:pBdr>
              <w:spacing w:after="0" w:line="240" w:lineRule="auto"/>
              <w:jc w:val="left"/>
              <w:rPr>
                <w:rFonts w:ascii="Arial" w:hAnsi="Arial" w:cs="Arial"/>
                <w:color w:val="000000"/>
                <w:sz w:val="20"/>
                <w:szCs w:val="20"/>
              </w:rPr>
            </w:pPr>
            <w:proofErr w:type="spellStart"/>
            <w:r w:rsidRPr="00E74793">
              <w:rPr>
                <w:rFonts w:ascii="Arial" w:hAnsi="Arial" w:cs="Arial"/>
                <w:color w:val="000000"/>
                <w:sz w:val="20"/>
                <w:szCs w:val="20"/>
              </w:rPr>
              <w:t>Ayamas</w:t>
            </w:r>
            <w:proofErr w:type="spellEnd"/>
            <w:r w:rsidRPr="00E74793">
              <w:rPr>
                <w:rFonts w:ascii="Arial" w:hAnsi="Arial" w:cs="Arial"/>
                <w:color w:val="000000"/>
                <w:sz w:val="20"/>
                <w:szCs w:val="20"/>
              </w:rPr>
              <w:t xml:space="preserve"> Food Corporation </w:t>
            </w:r>
            <w:proofErr w:type="spellStart"/>
            <w:r w:rsidRPr="00E74793">
              <w:rPr>
                <w:rFonts w:ascii="Arial" w:hAnsi="Arial" w:cs="Arial"/>
                <w:color w:val="000000"/>
                <w:sz w:val="20"/>
                <w:szCs w:val="20"/>
              </w:rPr>
              <w:t>Sdn</w:t>
            </w:r>
            <w:proofErr w:type="spellEnd"/>
            <w:r w:rsidRPr="00E74793">
              <w:rPr>
                <w:rFonts w:ascii="Arial" w:hAnsi="Arial" w:cs="Arial"/>
                <w:color w:val="000000"/>
                <w:sz w:val="20"/>
                <w:szCs w:val="20"/>
              </w:rPr>
              <w:t xml:space="preserve"> </w:t>
            </w:r>
            <w:proofErr w:type="spellStart"/>
            <w:r w:rsidRPr="00E74793">
              <w:rPr>
                <w:rFonts w:ascii="Arial" w:hAnsi="Arial" w:cs="Arial"/>
                <w:color w:val="000000"/>
                <w:sz w:val="20"/>
                <w:szCs w:val="20"/>
              </w:rPr>
              <w:t>Bhd</w:t>
            </w:r>
            <w:proofErr w:type="spellEnd"/>
          </w:p>
        </w:tc>
        <w:tc>
          <w:tcPr>
            <w:tcW w:w="1785" w:type="dxa"/>
            <w:shd w:val="clear" w:color="auto" w:fill="auto"/>
            <w:tcMar>
              <w:top w:w="100" w:type="dxa"/>
              <w:left w:w="100" w:type="dxa"/>
              <w:bottom w:w="100" w:type="dxa"/>
              <w:right w:w="100" w:type="dxa"/>
            </w:tcMar>
          </w:tcPr>
          <w:p w14:paraId="1709634C" w14:textId="77777777" w:rsidR="00352DAF" w:rsidRPr="00E74793" w:rsidRDefault="00352DAF" w:rsidP="00A760D5">
            <w:pPr>
              <w:widowControl w:val="0"/>
              <w:spacing w:after="0" w:line="240" w:lineRule="auto"/>
              <w:jc w:val="left"/>
              <w:rPr>
                <w:rFonts w:ascii="Arial" w:hAnsi="Arial" w:cs="Arial"/>
                <w:color w:val="000000"/>
                <w:sz w:val="20"/>
                <w:szCs w:val="20"/>
              </w:rPr>
            </w:pPr>
            <w:r w:rsidRPr="00E74793">
              <w:rPr>
                <w:rFonts w:ascii="Arial" w:hAnsi="Arial" w:cs="Arial"/>
                <w:color w:val="000000"/>
                <w:sz w:val="20"/>
                <w:szCs w:val="20"/>
              </w:rPr>
              <w:t>Greenland Oversea</w:t>
            </w:r>
          </w:p>
          <w:p w14:paraId="5E332563" w14:textId="77777777" w:rsidR="00352DAF" w:rsidRPr="00E74793" w:rsidRDefault="00352DAF" w:rsidP="00A760D5">
            <w:pPr>
              <w:widowControl w:val="0"/>
              <w:spacing w:after="0" w:line="240" w:lineRule="auto"/>
              <w:jc w:val="left"/>
              <w:rPr>
                <w:rFonts w:ascii="Arial" w:hAnsi="Arial" w:cs="Arial"/>
                <w:color w:val="000000"/>
                <w:sz w:val="20"/>
                <w:szCs w:val="20"/>
              </w:rPr>
            </w:pPr>
            <w:r w:rsidRPr="00E74793">
              <w:rPr>
                <w:rFonts w:ascii="Arial" w:hAnsi="Arial" w:cs="Arial"/>
                <w:color w:val="000000"/>
                <w:sz w:val="20"/>
                <w:szCs w:val="20"/>
              </w:rPr>
              <w:t>4,80000 BDT</w:t>
            </w:r>
          </w:p>
        </w:tc>
        <w:tc>
          <w:tcPr>
            <w:tcW w:w="1800" w:type="dxa"/>
            <w:shd w:val="clear" w:color="auto" w:fill="auto"/>
            <w:tcMar>
              <w:top w:w="100" w:type="dxa"/>
              <w:left w:w="100" w:type="dxa"/>
              <w:bottom w:w="100" w:type="dxa"/>
              <w:right w:w="100" w:type="dxa"/>
            </w:tcMar>
          </w:tcPr>
          <w:p w14:paraId="6B2E2B71" w14:textId="77777777" w:rsidR="00352DAF" w:rsidRPr="00E74793" w:rsidRDefault="00352DAF" w:rsidP="00A760D5">
            <w:pPr>
              <w:widowControl w:val="0"/>
              <w:spacing w:after="0" w:line="240" w:lineRule="auto"/>
              <w:jc w:val="left"/>
              <w:rPr>
                <w:rFonts w:ascii="Arial" w:hAnsi="Arial" w:cs="Arial"/>
                <w:color w:val="000000"/>
                <w:sz w:val="20"/>
                <w:szCs w:val="20"/>
              </w:rPr>
            </w:pPr>
            <w:r w:rsidRPr="00E74793">
              <w:rPr>
                <w:rFonts w:ascii="Arial" w:hAnsi="Arial" w:cs="Arial"/>
                <w:color w:val="000000"/>
                <w:sz w:val="20"/>
                <w:szCs w:val="20"/>
              </w:rPr>
              <w:t>30/12/2022</w:t>
            </w:r>
          </w:p>
        </w:tc>
        <w:tc>
          <w:tcPr>
            <w:tcW w:w="1800" w:type="dxa"/>
            <w:shd w:val="clear" w:color="auto" w:fill="auto"/>
            <w:tcMar>
              <w:top w:w="100" w:type="dxa"/>
              <w:left w:w="100" w:type="dxa"/>
              <w:bottom w:w="100" w:type="dxa"/>
              <w:right w:w="100" w:type="dxa"/>
            </w:tcMar>
          </w:tcPr>
          <w:p w14:paraId="65457E24" w14:textId="591A072C" w:rsidR="00352DAF" w:rsidRPr="00E74793" w:rsidRDefault="00352DAF" w:rsidP="00A760D5">
            <w:pPr>
              <w:widowControl w:val="0"/>
              <w:spacing w:after="0" w:line="240" w:lineRule="auto"/>
              <w:jc w:val="left"/>
              <w:rPr>
                <w:rFonts w:ascii="Arial" w:hAnsi="Arial" w:cs="Arial"/>
                <w:color w:val="000000"/>
                <w:sz w:val="20"/>
                <w:szCs w:val="20"/>
              </w:rPr>
            </w:pPr>
            <w:r w:rsidRPr="00E74793">
              <w:rPr>
                <w:rFonts w:ascii="Arial" w:hAnsi="Arial" w:cs="Arial"/>
                <w:color w:val="000000"/>
                <w:sz w:val="20"/>
                <w:szCs w:val="20"/>
              </w:rPr>
              <w:t>319 vs</w:t>
            </w:r>
            <w:r w:rsidR="007D06BE">
              <w:rPr>
                <w:rFonts w:ascii="Arial" w:hAnsi="Arial" w:cs="Arial"/>
                <w:color w:val="000000"/>
                <w:sz w:val="20"/>
                <w:szCs w:val="20"/>
              </w:rPr>
              <w:t>.</w:t>
            </w:r>
            <w:r w:rsidRPr="00E74793">
              <w:rPr>
                <w:rFonts w:ascii="Arial" w:hAnsi="Arial" w:cs="Arial"/>
                <w:color w:val="000000"/>
                <w:sz w:val="20"/>
                <w:szCs w:val="20"/>
              </w:rPr>
              <w:t xml:space="preserve"> 203</w:t>
            </w:r>
            <w:r w:rsidRPr="00E74793">
              <w:rPr>
                <w:rStyle w:val="FootnoteReference"/>
                <w:rFonts w:ascii="Arial" w:hAnsi="Arial" w:cs="Arial"/>
                <w:color w:val="000000"/>
                <w:sz w:val="20"/>
                <w:szCs w:val="20"/>
              </w:rPr>
              <w:footnoteReference w:id="14"/>
            </w:r>
          </w:p>
        </w:tc>
        <w:tc>
          <w:tcPr>
            <w:tcW w:w="2115" w:type="dxa"/>
            <w:shd w:val="clear" w:color="auto" w:fill="auto"/>
            <w:tcMar>
              <w:top w:w="100" w:type="dxa"/>
              <w:left w:w="100" w:type="dxa"/>
              <w:bottom w:w="100" w:type="dxa"/>
              <w:right w:w="100" w:type="dxa"/>
            </w:tcMar>
          </w:tcPr>
          <w:p w14:paraId="36052117" w14:textId="77777777" w:rsidR="00352DAF" w:rsidRPr="00E74793" w:rsidRDefault="00352DAF" w:rsidP="00A760D5">
            <w:pPr>
              <w:widowControl w:val="0"/>
              <w:spacing w:after="0" w:line="240" w:lineRule="auto"/>
              <w:jc w:val="left"/>
              <w:rPr>
                <w:rFonts w:ascii="Arial" w:hAnsi="Arial" w:cs="Arial"/>
                <w:color w:val="000000"/>
                <w:sz w:val="20"/>
                <w:szCs w:val="20"/>
              </w:rPr>
            </w:pPr>
            <w:r w:rsidRPr="00E74793">
              <w:rPr>
                <w:rFonts w:ascii="Arial" w:hAnsi="Arial" w:cs="Arial"/>
                <w:color w:val="000000"/>
                <w:sz w:val="20"/>
                <w:szCs w:val="20"/>
              </w:rPr>
              <w:t>C, P, I, D</w:t>
            </w:r>
          </w:p>
        </w:tc>
      </w:tr>
      <w:tr w:rsidR="00352DAF" w:rsidRPr="00E74793" w14:paraId="5EE3EB1B" w14:textId="77777777" w:rsidTr="007049DF">
        <w:trPr>
          <w:trHeight w:val="555"/>
        </w:trPr>
        <w:tc>
          <w:tcPr>
            <w:tcW w:w="2175" w:type="dxa"/>
            <w:shd w:val="clear" w:color="auto" w:fill="auto"/>
            <w:tcMar>
              <w:top w:w="100" w:type="dxa"/>
              <w:left w:w="100" w:type="dxa"/>
              <w:bottom w:w="100" w:type="dxa"/>
              <w:right w:w="100" w:type="dxa"/>
            </w:tcMar>
          </w:tcPr>
          <w:p w14:paraId="2E276F47" w14:textId="77777777" w:rsidR="00352DAF" w:rsidRPr="00E74793" w:rsidRDefault="00352DAF" w:rsidP="00A760D5">
            <w:pPr>
              <w:widowControl w:val="0"/>
              <w:pBdr>
                <w:top w:val="nil"/>
                <w:left w:val="nil"/>
                <w:bottom w:val="nil"/>
                <w:right w:val="nil"/>
                <w:between w:val="nil"/>
              </w:pBdr>
              <w:spacing w:after="0" w:line="240" w:lineRule="auto"/>
              <w:jc w:val="left"/>
              <w:rPr>
                <w:rFonts w:ascii="Arial" w:hAnsi="Arial" w:cs="Arial"/>
                <w:color w:val="000000"/>
                <w:sz w:val="20"/>
                <w:szCs w:val="20"/>
              </w:rPr>
            </w:pPr>
            <w:r w:rsidRPr="00E74793">
              <w:rPr>
                <w:rFonts w:ascii="Arial" w:hAnsi="Arial" w:cs="Arial"/>
                <w:color w:val="000000"/>
                <w:sz w:val="20"/>
                <w:szCs w:val="20"/>
              </w:rPr>
              <w:t xml:space="preserve">AECOR Innovation </w:t>
            </w:r>
            <w:proofErr w:type="spellStart"/>
            <w:r w:rsidRPr="00E74793">
              <w:rPr>
                <w:rFonts w:ascii="Arial" w:hAnsi="Arial" w:cs="Arial"/>
                <w:color w:val="000000"/>
                <w:sz w:val="20"/>
                <w:szCs w:val="20"/>
              </w:rPr>
              <w:t>Sdn</w:t>
            </w:r>
            <w:proofErr w:type="spellEnd"/>
            <w:r w:rsidRPr="00E74793">
              <w:rPr>
                <w:rFonts w:ascii="Arial" w:hAnsi="Arial" w:cs="Arial"/>
                <w:color w:val="000000"/>
                <w:sz w:val="20"/>
                <w:szCs w:val="20"/>
              </w:rPr>
              <w:t xml:space="preserve"> </w:t>
            </w:r>
            <w:proofErr w:type="spellStart"/>
            <w:r w:rsidRPr="00E74793">
              <w:rPr>
                <w:rFonts w:ascii="Arial" w:hAnsi="Arial" w:cs="Arial"/>
                <w:color w:val="000000"/>
                <w:sz w:val="20"/>
                <w:szCs w:val="20"/>
              </w:rPr>
              <w:t>Bhd</w:t>
            </w:r>
            <w:proofErr w:type="spellEnd"/>
          </w:p>
        </w:tc>
        <w:tc>
          <w:tcPr>
            <w:tcW w:w="1785" w:type="dxa"/>
            <w:shd w:val="clear" w:color="auto" w:fill="auto"/>
            <w:tcMar>
              <w:top w:w="100" w:type="dxa"/>
              <w:left w:w="100" w:type="dxa"/>
              <w:bottom w:w="100" w:type="dxa"/>
              <w:right w:w="100" w:type="dxa"/>
            </w:tcMar>
          </w:tcPr>
          <w:p w14:paraId="39E4B881" w14:textId="77777777" w:rsidR="00352DAF" w:rsidRPr="00E74793" w:rsidRDefault="00352DAF" w:rsidP="00A760D5">
            <w:pPr>
              <w:widowControl w:val="0"/>
              <w:spacing w:after="0" w:line="240" w:lineRule="auto"/>
              <w:jc w:val="left"/>
              <w:rPr>
                <w:rFonts w:ascii="Arial" w:hAnsi="Arial" w:cs="Arial"/>
                <w:color w:val="000000"/>
                <w:sz w:val="20"/>
                <w:szCs w:val="20"/>
              </w:rPr>
            </w:pPr>
            <w:proofErr w:type="spellStart"/>
            <w:r w:rsidRPr="00E74793">
              <w:rPr>
                <w:rFonts w:ascii="Arial" w:hAnsi="Arial" w:cs="Arial"/>
                <w:color w:val="000000"/>
                <w:sz w:val="20"/>
                <w:szCs w:val="20"/>
              </w:rPr>
              <w:t>Amial</w:t>
            </w:r>
            <w:proofErr w:type="spellEnd"/>
            <w:r w:rsidRPr="00E74793">
              <w:rPr>
                <w:rFonts w:ascii="Arial" w:hAnsi="Arial" w:cs="Arial"/>
                <w:color w:val="000000"/>
                <w:sz w:val="20"/>
                <w:szCs w:val="20"/>
              </w:rPr>
              <w:t xml:space="preserve"> International </w:t>
            </w:r>
          </w:p>
          <w:p w14:paraId="1687122B" w14:textId="77777777" w:rsidR="00352DAF" w:rsidRPr="00E74793" w:rsidRDefault="00352DAF" w:rsidP="00A760D5">
            <w:pPr>
              <w:widowControl w:val="0"/>
              <w:spacing w:after="0" w:line="240" w:lineRule="auto"/>
              <w:jc w:val="left"/>
              <w:rPr>
                <w:rFonts w:ascii="Arial" w:hAnsi="Arial" w:cs="Arial"/>
                <w:color w:val="000000"/>
                <w:sz w:val="20"/>
                <w:szCs w:val="20"/>
              </w:rPr>
            </w:pPr>
            <w:r w:rsidRPr="00E74793">
              <w:rPr>
                <w:rFonts w:ascii="Arial" w:hAnsi="Arial" w:cs="Arial"/>
                <w:color w:val="000000"/>
                <w:sz w:val="20"/>
                <w:szCs w:val="20"/>
              </w:rPr>
              <w:t>400000 BDT</w:t>
            </w:r>
          </w:p>
        </w:tc>
        <w:tc>
          <w:tcPr>
            <w:tcW w:w="1800" w:type="dxa"/>
            <w:shd w:val="clear" w:color="auto" w:fill="auto"/>
            <w:tcMar>
              <w:top w:w="100" w:type="dxa"/>
              <w:left w:w="100" w:type="dxa"/>
              <w:bottom w:w="100" w:type="dxa"/>
              <w:right w:w="100" w:type="dxa"/>
            </w:tcMar>
          </w:tcPr>
          <w:p w14:paraId="56D0C546" w14:textId="77777777" w:rsidR="00352DAF" w:rsidRPr="00E74793" w:rsidRDefault="00352DAF" w:rsidP="00A760D5">
            <w:pPr>
              <w:widowControl w:val="0"/>
              <w:spacing w:after="0" w:line="240" w:lineRule="auto"/>
              <w:jc w:val="left"/>
              <w:rPr>
                <w:rFonts w:ascii="Arial" w:hAnsi="Arial" w:cs="Arial"/>
                <w:color w:val="000000"/>
                <w:sz w:val="20"/>
                <w:szCs w:val="20"/>
              </w:rPr>
            </w:pPr>
            <w:r w:rsidRPr="00E74793">
              <w:rPr>
                <w:rFonts w:ascii="Arial" w:hAnsi="Arial" w:cs="Arial"/>
                <w:color w:val="000000"/>
                <w:sz w:val="20"/>
                <w:szCs w:val="20"/>
              </w:rPr>
              <w:t>3/2/2023</w:t>
            </w:r>
          </w:p>
        </w:tc>
        <w:tc>
          <w:tcPr>
            <w:tcW w:w="1800" w:type="dxa"/>
            <w:shd w:val="clear" w:color="auto" w:fill="auto"/>
            <w:tcMar>
              <w:top w:w="100" w:type="dxa"/>
              <w:left w:w="100" w:type="dxa"/>
              <w:bottom w:w="100" w:type="dxa"/>
              <w:right w:w="100" w:type="dxa"/>
            </w:tcMar>
          </w:tcPr>
          <w:p w14:paraId="222CFD7A" w14:textId="5692061D" w:rsidR="00352DAF" w:rsidRPr="00E74793" w:rsidRDefault="00352DAF" w:rsidP="00A760D5">
            <w:pPr>
              <w:widowControl w:val="0"/>
              <w:spacing w:after="0" w:line="240" w:lineRule="auto"/>
              <w:jc w:val="left"/>
              <w:rPr>
                <w:rFonts w:ascii="Arial" w:hAnsi="Arial" w:cs="Arial"/>
                <w:color w:val="000000"/>
                <w:sz w:val="20"/>
                <w:szCs w:val="20"/>
              </w:rPr>
            </w:pPr>
            <w:r w:rsidRPr="00E74793">
              <w:rPr>
                <w:rFonts w:ascii="Arial" w:hAnsi="Arial" w:cs="Arial"/>
                <w:color w:val="000000"/>
                <w:sz w:val="20"/>
                <w:szCs w:val="20"/>
              </w:rPr>
              <w:t>284 vs</w:t>
            </w:r>
            <w:r w:rsidR="007D06BE">
              <w:rPr>
                <w:rFonts w:ascii="Arial" w:hAnsi="Arial" w:cs="Arial"/>
                <w:color w:val="000000"/>
                <w:sz w:val="20"/>
                <w:szCs w:val="20"/>
              </w:rPr>
              <w:t>.</w:t>
            </w:r>
            <w:r w:rsidRPr="00E74793">
              <w:rPr>
                <w:rFonts w:ascii="Arial" w:hAnsi="Arial" w:cs="Arial"/>
                <w:color w:val="000000"/>
                <w:sz w:val="20"/>
                <w:szCs w:val="20"/>
              </w:rPr>
              <w:t xml:space="preserve"> 60</w:t>
            </w:r>
            <w:r w:rsidRPr="00E74793">
              <w:rPr>
                <w:rStyle w:val="FootnoteReference"/>
                <w:rFonts w:ascii="Arial" w:hAnsi="Arial" w:cs="Arial"/>
                <w:color w:val="000000"/>
                <w:sz w:val="20"/>
                <w:szCs w:val="20"/>
              </w:rPr>
              <w:footnoteReference w:id="15"/>
            </w:r>
          </w:p>
        </w:tc>
        <w:tc>
          <w:tcPr>
            <w:tcW w:w="2115" w:type="dxa"/>
            <w:shd w:val="clear" w:color="auto" w:fill="auto"/>
            <w:tcMar>
              <w:top w:w="100" w:type="dxa"/>
              <w:left w:w="100" w:type="dxa"/>
              <w:bottom w:w="100" w:type="dxa"/>
              <w:right w:w="100" w:type="dxa"/>
            </w:tcMar>
          </w:tcPr>
          <w:p w14:paraId="3304EC24" w14:textId="77777777" w:rsidR="00352DAF" w:rsidRPr="00E74793" w:rsidRDefault="00352DAF" w:rsidP="00A760D5">
            <w:pPr>
              <w:widowControl w:val="0"/>
              <w:spacing w:after="0" w:line="240" w:lineRule="auto"/>
              <w:jc w:val="left"/>
              <w:rPr>
                <w:rFonts w:ascii="Arial" w:hAnsi="Arial" w:cs="Arial"/>
                <w:color w:val="000000"/>
                <w:sz w:val="20"/>
                <w:szCs w:val="20"/>
              </w:rPr>
            </w:pPr>
            <w:r w:rsidRPr="00E74793">
              <w:rPr>
                <w:rFonts w:ascii="Arial" w:hAnsi="Arial" w:cs="Arial"/>
                <w:color w:val="000000"/>
                <w:sz w:val="20"/>
                <w:szCs w:val="20"/>
              </w:rPr>
              <w:t>C, P, I, D</w:t>
            </w:r>
          </w:p>
        </w:tc>
      </w:tr>
      <w:tr w:rsidR="00352DAF" w:rsidRPr="00E74793" w14:paraId="59F2189A" w14:textId="77777777" w:rsidTr="007049DF">
        <w:tc>
          <w:tcPr>
            <w:tcW w:w="2175" w:type="dxa"/>
            <w:shd w:val="clear" w:color="auto" w:fill="auto"/>
            <w:tcMar>
              <w:top w:w="100" w:type="dxa"/>
              <w:left w:w="100" w:type="dxa"/>
              <w:bottom w:w="100" w:type="dxa"/>
              <w:right w:w="100" w:type="dxa"/>
            </w:tcMar>
          </w:tcPr>
          <w:p w14:paraId="68BF5654" w14:textId="77777777" w:rsidR="00352DAF" w:rsidRPr="00E74793" w:rsidRDefault="00352DAF" w:rsidP="00A760D5">
            <w:pPr>
              <w:widowControl w:val="0"/>
              <w:pBdr>
                <w:top w:val="nil"/>
                <w:left w:val="nil"/>
                <w:bottom w:val="nil"/>
                <w:right w:val="nil"/>
                <w:between w:val="nil"/>
              </w:pBdr>
              <w:spacing w:after="0" w:line="240" w:lineRule="auto"/>
              <w:jc w:val="left"/>
              <w:rPr>
                <w:rFonts w:ascii="Arial" w:hAnsi="Arial" w:cs="Arial"/>
                <w:color w:val="000000"/>
                <w:sz w:val="20"/>
                <w:szCs w:val="20"/>
              </w:rPr>
            </w:pPr>
            <w:r w:rsidRPr="00E74793">
              <w:rPr>
                <w:rFonts w:ascii="Arial" w:hAnsi="Arial" w:cs="Arial"/>
                <w:color w:val="000000"/>
                <w:sz w:val="20"/>
                <w:szCs w:val="20"/>
              </w:rPr>
              <w:t xml:space="preserve">AMINHAQ </w:t>
            </w:r>
            <w:proofErr w:type="spellStart"/>
            <w:r w:rsidRPr="00E74793">
              <w:rPr>
                <w:rFonts w:ascii="Arial" w:hAnsi="Arial" w:cs="Arial"/>
                <w:color w:val="000000"/>
                <w:sz w:val="20"/>
                <w:szCs w:val="20"/>
              </w:rPr>
              <w:t>Sdn</w:t>
            </w:r>
            <w:proofErr w:type="spellEnd"/>
            <w:r w:rsidRPr="00E74793">
              <w:rPr>
                <w:rFonts w:ascii="Arial" w:hAnsi="Arial" w:cs="Arial"/>
                <w:color w:val="000000"/>
                <w:sz w:val="20"/>
                <w:szCs w:val="20"/>
              </w:rPr>
              <w:t xml:space="preserve"> </w:t>
            </w:r>
            <w:proofErr w:type="spellStart"/>
            <w:r w:rsidRPr="00E74793">
              <w:rPr>
                <w:rFonts w:ascii="Arial" w:hAnsi="Arial" w:cs="Arial"/>
                <w:color w:val="000000"/>
                <w:sz w:val="20"/>
                <w:szCs w:val="20"/>
              </w:rPr>
              <w:t>Bhd</w:t>
            </w:r>
            <w:proofErr w:type="spellEnd"/>
          </w:p>
        </w:tc>
        <w:tc>
          <w:tcPr>
            <w:tcW w:w="1785" w:type="dxa"/>
            <w:shd w:val="clear" w:color="auto" w:fill="auto"/>
            <w:tcMar>
              <w:top w:w="100" w:type="dxa"/>
              <w:left w:w="100" w:type="dxa"/>
              <w:bottom w:w="100" w:type="dxa"/>
              <w:right w:w="100" w:type="dxa"/>
            </w:tcMar>
          </w:tcPr>
          <w:p w14:paraId="0F5FC775" w14:textId="77777777" w:rsidR="00352DAF" w:rsidRPr="00E74793" w:rsidRDefault="00352DAF" w:rsidP="00A760D5">
            <w:pPr>
              <w:widowControl w:val="0"/>
              <w:spacing w:after="0" w:line="240" w:lineRule="auto"/>
              <w:jc w:val="left"/>
              <w:rPr>
                <w:rFonts w:ascii="Arial" w:hAnsi="Arial" w:cs="Arial"/>
                <w:color w:val="000000"/>
                <w:sz w:val="20"/>
                <w:szCs w:val="20"/>
              </w:rPr>
            </w:pPr>
            <w:r w:rsidRPr="00E74793">
              <w:rPr>
                <w:rFonts w:ascii="Arial" w:hAnsi="Arial" w:cs="Arial"/>
                <w:color w:val="000000"/>
                <w:sz w:val="20"/>
                <w:szCs w:val="20"/>
              </w:rPr>
              <w:t>Celebrity International Bangladesh 450000 BDT</w:t>
            </w:r>
          </w:p>
        </w:tc>
        <w:tc>
          <w:tcPr>
            <w:tcW w:w="1800" w:type="dxa"/>
            <w:shd w:val="clear" w:color="auto" w:fill="auto"/>
            <w:tcMar>
              <w:top w:w="100" w:type="dxa"/>
              <w:left w:w="100" w:type="dxa"/>
              <w:bottom w:w="100" w:type="dxa"/>
              <w:right w:w="100" w:type="dxa"/>
            </w:tcMar>
          </w:tcPr>
          <w:p w14:paraId="68739F67" w14:textId="77777777" w:rsidR="00352DAF" w:rsidRPr="00E74793" w:rsidRDefault="00352DAF" w:rsidP="00A760D5">
            <w:pPr>
              <w:widowControl w:val="0"/>
              <w:spacing w:after="0" w:line="240" w:lineRule="auto"/>
              <w:jc w:val="left"/>
              <w:rPr>
                <w:rFonts w:ascii="Arial" w:hAnsi="Arial" w:cs="Arial"/>
                <w:color w:val="000000"/>
                <w:sz w:val="20"/>
                <w:szCs w:val="20"/>
              </w:rPr>
            </w:pPr>
            <w:r w:rsidRPr="00E74793">
              <w:rPr>
                <w:rFonts w:ascii="Arial" w:hAnsi="Arial" w:cs="Arial"/>
                <w:color w:val="000000"/>
                <w:sz w:val="20"/>
                <w:szCs w:val="20"/>
              </w:rPr>
              <w:t>14/7/2023</w:t>
            </w:r>
          </w:p>
        </w:tc>
        <w:tc>
          <w:tcPr>
            <w:tcW w:w="1800" w:type="dxa"/>
            <w:shd w:val="clear" w:color="auto" w:fill="auto"/>
            <w:tcMar>
              <w:top w:w="100" w:type="dxa"/>
              <w:left w:w="100" w:type="dxa"/>
              <w:bottom w:w="100" w:type="dxa"/>
              <w:right w:w="100" w:type="dxa"/>
            </w:tcMar>
          </w:tcPr>
          <w:p w14:paraId="36B732B2" w14:textId="3B016C4A" w:rsidR="00352DAF" w:rsidRPr="00E74793" w:rsidRDefault="00352DAF" w:rsidP="00A760D5">
            <w:pPr>
              <w:widowControl w:val="0"/>
              <w:spacing w:after="0" w:line="240" w:lineRule="auto"/>
              <w:jc w:val="left"/>
              <w:rPr>
                <w:rFonts w:ascii="Arial" w:hAnsi="Arial" w:cs="Arial"/>
                <w:color w:val="000000"/>
                <w:sz w:val="20"/>
                <w:szCs w:val="20"/>
              </w:rPr>
            </w:pPr>
            <w:r w:rsidRPr="00E74793">
              <w:rPr>
                <w:rFonts w:ascii="Arial" w:hAnsi="Arial" w:cs="Arial"/>
                <w:color w:val="000000"/>
                <w:sz w:val="20"/>
                <w:szCs w:val="20"/>
              </w:rPr>
              <w:t>123 vs</w:t>
            </w:r>
            <w:r w:rsidR="007D06BE">
              <w:rPr>
                <w:rFonts w:ascii="Arial" w:hAnsi="Arial" w:cs="Arial"/>
                <w:color w:val="000000"/>
                <w:sz w:val="20"/>
                <w:szCs w:val="20"/>
              </w:rPr>
              <w:t>.</w:t>
            </w:r>
            <w:r w:rsidRPr="00E74793">
              <w:rPr>
                <w:rFonts w:ascii="Arial" w:hAnsi="Arial" w:cs="Arial"/>
                <w:color w:val="000000"/>
                <w:sz w:val="20"/>
                <w:szCs w:val="20"/>
              </w:rPr>
              <w:t xml:space="preserve"> 0</w:t>
            </w:r>
          </w:p>
        </w:tc>
        <w:tc>
          <w:tcPr>
            <w:tcW w:w="2115" w:type="dxa"/>
            <w:shd w:val="clear" w:color="auto" w:fill="auto"/>
            <w:tcMar>
              <w:top w:w="100" w:type="dxa"/>
              <w:left w:w="100" w:type="dxa"/>
              <w:bottom w:w="100" w:type="dxa"/>
              <w:right w:w="100" w:type="dxa"/>
            </w:tcMar>
          </w:tcPr>
          <w:p w14:paraId="2D20AF4E" w14:textId="77777777" w:rsidR="00352DAF" w:rsidRPr="00E74793" w:rsidRDefault="00352DAF" w:rsidP="00A760D5">
            <w:pPr>
              <w:widowControl w:val="0"/>
              <w:spacing w:after="0" w:line="240" w:lineRule="auto"/>
              <w:jc w:val="left"/>
              <w:rPr>
                <w:rFonts w:ascii="Arial" w:hAnsi="Arial" w:cs="Arial"/>
                <w:color w:val="000000"/>
                <w:sz w:val="20"/>
                <w:szCs w:val="20"/>
              </w:rPr>
            </w:pPr>
            <w:r w:rsidRPr="00E74793">
              <w:rPr>
                <w:rFonts w:ascii="Arial" w:hAnsi="Arial" w:cs="Arial"/>
                <w:color w:val="000000"/>
                <w:sz w:val="20"/>
                <w:szCs w:val="20"/>
              </w:rPr>
              <w:t>C, P, I, D</w:t>
            </w:r>
          </w:p>
        </w:tc>
      </w:tr>
    </w:tbl>
    <w:p w14:paraId="590B2331" w14:textId="77777777" w:rsidR="00352DAF" w:rsidRPr="00E74793" w:rsidRDefault="00352DAF">
      <w:pPr>
        <w:spacing w:after="0"/>
        <w:rPr>
          <w:rFonts w:ascii="Arial" w:eastAsia="Arial" w:hAnsi="Arial" w:cs="Arial"/>
          <w:sz w:val="20"/>
          <w:szCs w:val="20"/>
        </w:rPr>
      </w:pPr>
    </w:p>
    <w:p w14:paraId="61C15380" w14:textId="77777777" w:rsidR="000D255C" w:rsidRPr="00E74793" w:rsidRDefault="000D255C">
      <w:pPr>
        <w:pBdr>
          <w:top w:val="nil"/>
          <w:left w:val="nil"/>
          <w:bottom w:val="nil"/>
          <w:right w:val="nil"/>
          <w:between w:val="nil"/>
        </w:pBdr>
        <w:spacing w:after="0"/>
        <w:rPr>
          <w:rFonts w:ascii="Arial" w:eastAsia="Arial" w:hAnsi="Arial" w:cs="Arial"/>
          <w:sz w:val="20"/>
          <w:szCs w:val="20"/>
        </w:rPr>
      </w:pPr>
    </w:p>
    <w:p w14:paraId="61C15381" w14:textId="77777777" w:rsidR="000D255C" w:rsidRPr="00E74793" w:rsidRDefault="00052810">
      <w:pPr>
        <w:pStyle w:val="Heading2"/>
        <w:numPr>
          <w:ilvl w:val="0"/>
          <w:numId w:val="1"/>
        </w:numPr>
        <w:rPr>
          <w:rFonts w:ascii="Arial" w:eastAsia="Arial" w:hAnsi="Arial" w:cs="Arial"/>
          <w:b/>
          <w:sz w:val="20"/>
          <w:szCs w:val="20"/>
        </w:rPr>
      </w:pPr>
      <w:bookmarkStart w:id="5" w:name="_Toc152016161"/>
      <w:r w:rsidRPr="00E74793">
        <w:rPr>
          <w:rFonts w:ascii="Arial" w:eastAsia="Arial" w:hAnsi="Arial" w:cs="Arial"/>
          <w:b/>
          <w:color w:val="000000"/>
          <w:sz w:val="20"/>
          <w:szCs w:val="20"/>
        </w:rPr>
        <w:t>ILO Indicators of Forced Labour</w:t>
      </w:r>
      <w:bookmarkEnd w:id="5"/>
      <w:r w:rsidRPr="00E74793">
        <w:rPr>
          <w:rFonts w:ascii="Arial" w:eastAsia="Arial" w:hAnsi="Arial" w:cs="Arial"/>
          <w:b/>
          <w:color w:val="000000"/>
          <w:sz w:val="20"/>
          <w:szCs w:val="20"/>
        </w:rPr>
        <w:t xml:space="preserve"> </w:t>
      </w:r>
    </w:p>
    <w:p w14:paraId="3461E99F" w14:textId="27E3ACD5" w:rsidR="00A760D5" w:rsidRPr="00E74793" w:rsidRDefault="00052810">
      <w:pPr>
        <w:spacing w:after="0"/>
        <w:rPr>
          <w:rFonts w:ascii="Arial" w:eastAsia="Arial" w:hAnsi="Arial" w:cs="Arial"/>
          <w:sz w:val="20"/>
          <w:szCs w:val="20"/>
        </w:rPr>
      </w:pPr>
      <w:r w:rsidRPr="00E74793">
        <w:rPr>
          <w:rFonts w:ascii="Arial" w:eastAsia="Arial" w:hAnsi="Arial" w:cs="Arial"/>
          <w:sz w:val="20"/>
          <w:szCs w:val="20"/>
        </w:rPr>
        <w:t>Almost all of the International Labour Organization</w:t>
      </w:r>
      <w:r w:rsidR="00E638B6">
        <w:rPr>
          <w:rFonts w:ascii="Arial" w:eastAsia="Arial" w:hAnsi="Arial" w:cs="Arial"/>
          <w:sz w:val="20"/>
          <w:szCs w:val="20"/>
        </w:rPr>
        <w:t>'</w:t>
      </w:r>
      <w:r w:rsidRPr="00E74793">
        <w:rPr>
          <w:rFonts w:ascii="Arial" w:eastAsia="Arial" w:hAnsi="Arial" w:cs="Arial"/>
          <w:sz w:val="20"/>
          <w:szCs w:val="20"/>
        </w:rPr>
        <w:t>s (ILO) 11 indicators of forced labour are present amongst Bangladeshi workers who are victims of the syndicate highlighted above, including abuse of vulnerability, deception, restriction of movement, isolation, intimidation, threats, retention of identity documents, withholding of wages, debt bondage, and abusive working and living conditions.</w:t>
      </w:r>
    </w:p>
    <w:p w14:paraId="7F690004" w14:textId="77777777" w:rsidR="00A760D5" w:rsidRPr="00E74793" w:rsidRDefault="00A760D5">
      <w:pPr>
        <w:spacing w:after="0"/>
        <w:rPr>
          <w:rFonts w:ascii="Arial" w:eastAsia="Arial" w:hAnsi="Arial" w:cs="Arial"/>
          <w:sz w:val="20"/>
          <w:szCs w:val="20"/>
        </w:rPr>
      </w:pPr>
    </w:p>
    <w:p w14:paraId="61C15384" w14:textId="77777777" w:rsidR="000D255C" w:rsidRPr="00E74793" w:rsidRDefault="00052810">
      <w:pPr>
        <w:pStyle w:val="Heading2"/>
        <w:numPr>
          <w:ilvl w:val="0"/>
          <w:numId w:val="1"/>
        </w:numPr>
        <w:rPr>
          <w:rFonts w:ascii="Arial" w:eastAsia="Arial" w:hAnsi="Arial" w:cs="Arial"/>
          <w:b/>
          <w:sz w:val="20"/>
          <w:szCs w:val="20"/>
        </w:rPr>
      </w:pPr>
      <w:bookmarkStart w:id="6" w:name="_Toc152016162"/>
      <w:r w:rsidRPr="00E74793">
        <w:rPr>
          <w:rFonts w:ascii="Arial" w:eastAsia="Arial" w:hAnsi="Arial" w:cs="Arial"/>
          <w:b/>
          <w:color w:val="000000"/>
          <w:sz w:val="20"/>
          <w:szCs w:val="20"/>
        </w:rPr>
        <w:t>Forced Labour and Money Laundering</w:t>
      </w:r>
      <w:bookmarkEnd w:id="6"/>
    </w:p>
    <w:p w14:paraId="6D0956A2" w14:textId="6D24FA6D" w:rsidR="0022196B" w:rsidRPr="0022196B" w:rsidRDefault="00052810" w:rsidP="0022196B">
      <w:pPr>
        <w:pStyle w:val="ListParagraph"/>
        <w:numPr>
          <w:ilvl w:val="0"/>
          <w:numId w:val="3"/>
        </w:numPr>
        <w:rPr>
          <w:rFonts w:ascii="Arial" w:eastAsia="Arial" w:hAnsi="Arial" w:cs="Arial"/>
          <w:b/>
          <w:sz w:val="20"/>
          <w:szCs w:val="20"/>
        </w:rPr>
      </w:pPr>
      <w:r w:rsidRPr="0022196B">
        <w:rPr>
          <w:rFonts w:ascii="Arial" w:eastAsia="Arial" w:hAnsi="Arial" w:cs="Arial"/>
          <w:b/>
          <w:sz w:val="20"/>
          <w:szCs w:val="20"/>
        </w:rPr>
        <w:t>Forced Labour</w:t>
      </w:r>
    </w:p>
    <w:p w14:paraId="61C1538A" w14:textId="3710731E" w:rsidR="000D255C" w:rsidRPr="004A5121" w:rsidRDefault="004A5121" w:rsidP="004A5121">
      <w:pPr>
        <w:rPr>
          <w:rFonts w:ascii="Arial" w:eastAsia="Arial" w:hAnsi="Arial" w:cs="Arial"/>
          <w:b/>
          <w:sz w:val="20"/>
          <w:szCs w:val="20"/>
        </w:rPr>
      </w:pPr>
      <w:r w:rsidRPr="00E74793">
        <w:rPr>
          <w:rFonts w:ascii="Arial" w:eastAsia="Arial" w:hAnsi="Arial" w:cs="Arial"/>
          <w:b/>
          <w:noProof/>
          <w:sz w:val="18"/>
          <w:szCs w:val="18"/>
        </w:rPr>
        <w:drawing>
          <wp:anchor distT="0" distB="0" distL="114300" distR="114300" simplePos="0" relativeHeight="251661312" behindDoc="0" locked="0" layoutInCell="1" allowOverlap="1" wp14:anchorId="61C153AD" wp14:editId="539B2DEF">
            <wp:simplePos x="0" y="0"/>
            <wp:positionH relativeFrom="margin">
              <wp:posOffset>-67945</wp:posOffset>
            </wp:positionH>
            <wp:positionV relativeFrom="margin">
              <wp:posOffset>2930525</wp:posOffset>
            </wp:positionV>
            <wp:extent cx="2855595" cy="4257040"/>
            <wp:effectExtent l="0" t="0" r="1905" b="0"/>
            <wp:wrapSquare wrapText="bothSides"/>
            <wp:docPr id="3"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3" cstate="print">
                      <a:extLst>
                        <a:ext uri="{28A0092B-C50C-407E-A947-70E740481C1C}">
                          <a14:useLocalDpi xmlns:a14="http://schemas.microsoft.com/office/drawing/2010/main" val="0"/>
                        </a:ext>
                      </a:extLst>
                    </a:blip>
                    <a:srcRect/>
                    <a:stretch>
                      <a:fillRect/>
                    </a:stretch>
                  </pic:blipFill>
                  <pic:spPr>
                    <a:xfrm>
                      <a:off x="0" y="0"/>
                      <a:ext cx="2855595" cy="4257040"/>
                    </a:xfrm>
                    <a:prstGeom prst="rect">
                      <a:avLst/>
                    </a:prstGeom>
                    <a:ln/>
                  </pic:spPr>
                </pic:pic>
              </a:graphicData>
            </a:graphic>
            <wp14:sizeRelH relativeFrom="margin">
              <wp14:pctWidth>0</wp14:pctWidth>
            </wp14:sizeRelH>
            <wp14:sizeRelV relativeFrom="margin">
              <wp14:pctHeight>0</wp14:pctHeight>
            </wp14:sizeRelV>
          </wp:anchor>
        </w:drawing>
      </w:r>
      <w:r w:rsidR="00052810" w:rsidRPr="0022196B">
        <w:rPr>
          <w:rFonts w:ascii="Arial" w:eastAsia="Arial" w:hAnsi="Arial" w:cs="Arial"/>
          <w:sz w:val="20"/>
          <w:szCs w:val="20"/>
        </w:rPr>
        <w:t>According to the ILO Forced Labour Convention, 1930 (No. 29)</w:t>
      </w:r>
      <w:r w:rsidR="00052810" w:rsidRPr="00E74793">
        <w:rPr>
          <w:rFonts w:eastAsia="Arial"/>
          <w:vertAlign w:val="superscript"/>
        </w:rPr>
        <w:footnoteReference w:id="16"/>
      </w:r>
      <w:r w:rsidR="00052810" w:rsidRPr="0022196B">
        <w:rPr>
          <w:rFonts w:ascii="Arial" w:eastAsia="Arial" w:hAnsi="Arial" w:cs="Arial"/>
          <w:sz w:val="20"/>
          <w:szCs w:val="20"/>
        </w:rPr>
        <w:t>, forced or compulsory labour is "all work or service which is exacted from any person under the threat of a penalty and for which the person has not offered himself or herself voluntarily."</w:t>
      </w:r>
      <w:r w:rsidR="00052810" w:rsidRPr="00E74793">
        <w:rPr>
          <w:rFonts w:eastAsia="Arial"/>
          <w:vertAlign w:val="superscript"/>
        </w:rPr>
        <w:footnoteReference w:id="17"/>
      </w:r>
      <w:r w:rsidR="0022196B">
        <w:rPr>
          <w:rFonts w:ascii="Arial" w:eastAsia="Arial" w:hAnsi="Arial" w:cs="Arial"/>
          <w:sz w:val="20"/>
          <w:szCs w:val="20"/>
        </w:rPr>
        <w:t xml:space="preserve"> </w:t>
      </w:r>
      <w:r w:rsidR="00052810" w:rsidRPr="00E74793">
        <w:rPr>
          <w:rFonts w:ascii="Arial" w:eastAsia="Arial" w:hAnsi="Arial" w:cs="Arial"/>
          <w:sz w:val="20"/>
          <w:szCs w:val="20"/>
        </w:rPr>
        <w:t>The Forced Labour Protocol (Article 1(3)) explicitly reaffirms this definition consisting of three elements.</w:t>
      </w:r>
      <w:r w:rsidR="00052810" w:rsidRPr="00E74793">
        <w:rPr>
          <w:rFonts w:ascii="Arial" w:eastAsia="Arial" w:hAnsi="Arial" w:cs="Arial"/>
          <w:sz w:val="20"/>
          <w:szCs w:val="20"/>
          <w:vertAlign w:val="superscript"/>
        </w:rPr>
        <w:footnoteReference w:id="18"/>
      </w:r>
      <w:r w:rsidR="00052810" w:rsidRPr="00E74793">
        <w:rPr>
          <w:rFonts w:ascii="Arial" w:eastAsia="Arial" w:hAnsi="Arial" w:cs="Arial"/>
          <w:sz w:val="20"/>
          <w:szCs w:val="20"/>
        </w:rPr>
        <w:t xml:space="preserve"> The situation faced by Bangladeshi workers in Malaysia can be classified as forced labour, according to the ILO Convention. These workers are subjected to threats and are unable to leave their accommodations as their passports have been confiscated by their employers, who have also relocated them to isolated areas. This creates a sense of entrapment and a lack of freedom for the workers.</w:t>
      </w:r>
    </w:p>
    <w:p w14:paraId="61C1538C" w14:textId="620DF167" w:rsidR="000D255C" w:rsidRPr="004A5121" w:rsidRDefault="00052810" w:rsidP="00A760D5">
      <w:pPr>
        <w:spacing w:after="0"/>
        <w:rPr>
          <w:rFonts w:ascii="Arial" w:eastAsia="Arial" w:hAnsi="Arial" w:cs="Arial"/>
          <w:i/>
          <w:iCs/>
          <w:sz w:val="18"/>
          <w:szCs w:val="18"/>
        </w:rPr>
      </w:pPr>
      <w:r w:rsidRPr="004A5121">
        <w:rPr>
          <w:rFonts w:ascii="Arial" w:eastAsia="Arial" w:hAnsi="Arial" w:cs="Arial"/>
          <w:b/>
          <w:i/>
          <w:iCs/>
          <w:sz w:val="18"/>
          <w:szCs w:val="18"/>
        </w:rPr>
        <w:t xml:space="preserve">Caption: </w:t>
      </w:r>
      <w:r w:rsidRPr="004A5121">
        <w:rPr>
          <w:rFonts w:ascii="Arial" w:eastAsia="Arial" w:hAnsi="Arial" w:cs="Arial"/>
          <w:i/>
          <w:iCs/>
          <w:sz w:val="18"/>
          <w:szCs w:val="18"/>
        </w:rPr>
        <w:t>This picture depicts the unsanitary and dirty water the Bangladeshi workers must drink and clean with in Malaysia.</w:t>
      </w:r>
    </w:p>
    <w:p w14:paraId="33ACF202" w14:textId="77777777" w:rsidR="0022196B" w:rsidRPr="00E74793" w:rsidRDefault="0022196B" w:rsidP="00A760D5">
      <w:pPr>
        <w:spacing w:after="0"/>
        <w:rPr>
          <w:rFonts w:ascii="Arial" w:eastAsia="Arial" w:hAnsi="Arial" w:cs="Arial"/>
          <w:sz w:val="18"/>
          <w:szCs w:val="18"/>
        </w:rPr>
      </w:pPr>
    </w:p>
    <w:p w14:paraId="61C1538D" w14:textId="77777777" w:rsidR="000D255C" w:rsidRPr="00E74793" w:rsidRDefault="00052810">
      <w:pPr>
        <w:spacing w:after="0"/>
        <w:ind w:left="720"/>
        <w:rPr>
          <w:rFonts w:ascii="Arial" w:eastAsia="Arial" w:hAnsi="Arial" w:cs="Arial"/>
          <w:sz w:val="20"/>
          <w:szCs w:val="20"/>
        </w:rPr>
      </w:pPr>
      <w:r w:rsidRPr="00E74793">
        <w:rPr>
          <w:rFonts w:ascii="Arial" w:eastAsia="Arial" w:hAnsi="Arial" w:cs="Arial"/>
          <w:b/>
          <w:sz w:val="20"/>
          <w:szCs w:val="20"/>
        </w:rPr>
        <w:t>(ii) Money Laundering (UNTOC)</w:t>
      </w:r>
    </w:p>
    <w:p w14:paraId="61C1538E" w14:textId="77777777" w:rsidR="000D255C" w:rsidRPr="00E74793" w:rsidRDefault="00052810">
      <w:pPr>
        <w:spacing w:after="0"/>
        <w:rPr>
          <w:rFonts w:ascii="Arial" w:eastAsia="Arial" w:hAnsi="Arial" w:cs="Arial"/>
          <w:i/>
          <w:sz w:val="20"/>
          <w:szCs w:val="20"/>
        </w:rPr>
      </w:pPr>
      <w:r w:rsidRPr="00E74793">
        <w:rPr>
          <w:rFonts w:ascii="Arial" w:eastAsia="Arial" w:hAnsi="Arial" w:cs="Arial"/>
          <w:sz w:val="20"/>
          <w:szCs w:val="20"/>
        </w:rPr>
        <w:t>The situation described above and in this briefing constitutes money laundering as defined under Article 7 UNTOC as large amounts of money extorted from Bangladeshi workers in Bangladesh are transferred irregularly to Malaysia.</w:t>
      </w:r>
      <w:r w:rsidRPr="00E74793">
        <w:rPr>
          <w:rFonts w:ascii="Arial" w:eastAsia="Arial" w:hAnsi="Arial" w:cs="Arial"/>
          <w:sz w:val="20"/>
          <w:szCs w:val="20"/>
          <w:vertAlign w:val="superscript"/>
        </w:rPr>
        <w:footnoteReference w:id="19"/>
      </w:r>
    </w:p>
    <w:p w14:paraId="61C1538F" w14:textId="77777777" w:rsidR="000D255C" w:rsidRPr="00E74793" w:rsidRDefault="000D255C">
      <w:pPr>
        <w:spacing w:after="0"/>
        <w:rPr>
          <w:rFonts w:ascii="Arial" w:eastAsia="Arial" w:hAnsi="Arial" w:cs="Arial"/>
          <w:sz w:val="20"/>
          <w:szCs w:val="20"/>
        </w:rPr>
      </w:pPr>
    </w:p>
    <w:p w14:paraId="61C15390" w14:textId="77777777" w:rsidR="000D255C" w:rsidRPr="00E74793" w:rsidRDefault="00052810">
      <w:pPr>
        <w:pStyle w:val="Heading2"/>
        <w:numPr>
          <w:ilvl w:val="0"/>
          <w:numId w:val="1"/>
        </w:numPr>
        <w:rPr>
          <w:rFonts w:ascii="Arial" w:eastAsia="Arial" w:hAnsi="Arial" w:cs="Arial"/>
          <w:b/>
          <w:sz w:val="20"/>
          <w:szCs w:val="20"/>
        </w:rPr>
      </w:pPr>
      <w:bookmarkStart w:id="7" w:name="_Toc152016163"/>
      <w:r w:rsidRPr="00E74793">
        <w:rPr>
          <w:rFonts w:ascii="Arial" w:eastAsia="Arial" w:hAnsi="Arial" w:cs="Arial"/>
          <w:b/>
          <w:color w:val="000000"/>
          <w:sz w:val="20"/>
          <w:szCs w:val="20"/>
        </w:rPr>
        <w:t>Organized Crime (UNTOC)</w:t>
      </w:r>
      <w:bookmarkEnd w:id="7"/>
      <w:r w:rsidRPr="00E74793">
        <w:rPr>
          <w:rFonts w:ascii="Arial" w:eastAsia="Arial" w:hAnsi="Arial" w:cs="Arial"/>
          <w:b/>
          <w:color w:val="000000"/>
          <w:sz w:val="20"/>
          <w:szCs w:val="20"/>
        </w:rPr>
        <w:t xml:space="preserve"> </w:t>
      </w:r>
    </w:p>
    <w:p w14:paraId="61C15391" w14:textId="48077828" w:rsidR="000D255C" w:rsidRPr="00E74793" w:rsidRDefault="007D06BE">
      <w:pPr>
        <w:spacing w:after="0"/>
        <w:rPr>
          <w:rFonts w:ascii="Arial" w:eastAsia="Arial" w:hAnsi="Arial" w:cs="Arial"/>
          <w:sz w:val="20"/>
          <w:szCs w:val="20"/>
        </w:rPr>
      </w:pPr>
      <w:r>
        <w:rPr>
          <w:rFonts w:ascii="Arial" w:eastAsia="Arial" w:hAnsi="Arial" w:cs="Arial"/>
          <w:sz w:val="20"/>
          <w:szCs w:val="20"/>
        </w:rPr>
        <w:t>B</w:t>
      </w:r>
      <w:r w:rsidR="00052810" w:rsidRPr="00E74793">
        <w:rPr>
          <w:rFonts w:ascii="Arial" w:eastAsia="Arial" w:hAnsi="Arial" w:cs="Arial"/>
          <w:sz w:val="20"/>
          <w:szCs w:val="20"/>
        </w:rPr>
        <w:t xml:space="preserve">ogus employers </w:t>
      </w:r>
      <w:r w:rsidR="0022196B">
        <w:rPr>
          <w:rFonts w:ascii="Arial" w:eastAsia="Arial" w:hAnsi="Arial" w:cs="Arial"/>
          <w:sz w:val="20"/>
          <w:szCs w:val="20"/>
        </w:rPr>
        <w:t xml:space="preserve">in Malaysia </w:t>
      </w:r>
      <w:r w:rsidR="00052810" w:rsidRPr="00E74793">
        <w:rPr>
          <w:rFonts w:ascii="Arial" w:eastAsia="Arial" w:hAnsi="Arial" w:cs="Arial"/>
          <w:sz w:val="20"/>
          <w:szCs w:val="20"/>
        </w:rPr>
        <w:t>acting as outsource agents, the Bangladesh recruiter</w:t>
      </w:r>
      <w:r>
        <w:rPr>
          <w:rFonts w:ascii="Arial" w:eastAsia="Arial" w:hAnsi="Arial" w:cs="Arial"/>
          <w:sz w:val="20"/>
          <w:szCs w:val="20"/>
        </w:rPr>
        <w:t>s</w:t>
      </w:r>
      <w:r w:rsidR="00052810" w:rsidRPr="00E74793">
        <w:rPr>
          <w:rFonts w:ascii="Arial" w:eastAsia="Arial" w:hAnsi="Arial" w:cs="Arial"/>
          <w:sz w:val="20"/>
          <w:szCs w:val="20"/>
        </w:rPr>
        <w:t xml:space="preserve"> and local Malaysian agents or intermediaries who pick up Bangladeshi workers from the airport on arrival constitute an organized criminal group as defined by the UNTOC. Malaysia signed UNTOC on September 26th, 2002, and ratified it on September 24th, 2004. State parties are legally obliged to institute regulatory measures to detect and combat money laundering by these criminal groups.</w:t>
      </w:r>
      <w:r w:rsidR="00052810" w:rsidRPr="00E74793">
        <w:rPr>
          <w:rFonts w:ascii="Arial" w:eastAsia="Arial" w:hAnsi="Arial" w:cs="Arial"/>
          <w:sz w:val="20"/>
          <w:szCs w:val="20"/>
          <w:vertAlign w:val="superscript"/>
        </w:rPr>
        <w:footnoteReference w:id="20"/>
      </w:r>
    </w:p>
    <w:p w14:paraId="61C15392" w14:textId="77777777" w:rsidR="000D255C" w:rsidRPr="00E74793" w:rsidRDefault="000D255C">
      <w:pPr>
        <w:spacing w:after="0"/>
        <w:rPr>
          <w:rFonts w:ascii="Arial" w:eastAsia="Arial" w:hAnsi="Arial" w:cs="Arial"/>
          <w:sz w:val="20"/>
          <w:szCs w:val="20"/>
        </w:rPr>
      </w:pPr>
    </w:p>
    <w:p w14:paraId="56815DCB" w14:textId="77777777" w:rsidR="0022196B" w:rsidRDefault="00052810">
      <w:pPr>
        <w:spacing w:after="0"/>
        <w:rPr>
          <w:rFonts w:ascii="Arial" w:eastAsia="Arial" w:hAnsi="Arial" w:cs="Arial"/>
          <w:sz w:val="20"/>
          <w:szCs w:val="20"/>
        </w:rPr>
      </w:pPr>
      <w:r w:rsidRPr="00E74793">
        <w:rPr>
          <w:rFonts w:ascii="Arial" w:eastAsia="Arial" w:hAnsi="Arial" w:cs="Arial"/>
          <w:sz w:val="20"/>
          <w:szCs w:val="20"/>
        </w:rPr>
        <w:t xml:space="preserve">Bangladesh and Malaysia have failed to combat organized crime, given the considerable transfer of illicit funds between the various actors exploiting vulnerable migrant workers across the Bangladesh-Malaysia migration corridor. Malaysia, in particular, has done little to effectively deter corruption associated with </w:t>
      </w:r>
      <w:r w:rsidR="007D06BE">
        <w:rPr>
          <w:rFonts w:ascii="Arial" w:eastAsia="Arial" w:hAnsi="Arial" w:cs="Arial"/>
          <w:sz w:val="20"/>
          <w:szCs w:val="20"/>
        </w:rPr>
        <w:t xml:space="preserve">a </w:t>
      </w:r>
      <w:r w:rsidRPr="00E74793">
        <w:rPr>
          <w:rFonts w:ascii="Arial" w:eastAsia="Arial" w:hAnsi="Arial" w:cs="Arial"/>
          <w:sz w:val="20"/>
          <w:szCs w:val="20"/>
        </w:rPr>
        <w:t>transnational organized crime involving foreign worker recruitment following the arrests of senior aides to Human Resources Minister V. Sivakumar by the Malaysian Anti-Corruption Commission (MACC) this year.</w:t>
      </w:r>
      <w:r w:rsidRPr="00E74793">
        <w:rPr>
          <w:rFonts w:ascii="Arial" w:eastAsia="Arial" w:hAnsi="Arial" w:cs="Arial"/>
          <w:sz w:val="20"/>
          <w:szCs w:val="20"/>
          <w:vertAlign w:val="superscript"/>
        </w:rPr>
        <w:footnoteReference w:id="21"/>
      </w:r>
      <w:r w:rsidRPr="00E74793">
        <w:rPr>
          <w:rFonts w:ascii="Arial" w:eastAsia="Arial" w:hAnsi="Arial" w:cs="Arial"/>
          <w:sz w:val="20"/>
          <w:szCs w:val="20"/>
        </w:rPr>
        <w:t xml:space="preserve"> Moreover, MACC summoned Minister V. Sivakumar on April 3rd, 2023, to aid in its investigations into alleged corruption relating to the recruitment of migrant workers.</w:t>
      </w:r>
      <w:r w:rsidRPr="00E74793">
        <w:rPr>
          <w:rFonts w:ascii="Arial" w:eastAsia="Arial" w:hAnsi="Arial" w:cs="Arial"/>
          <w:sz w:val="20"/>
          <w:szCs w:val="20"/>
          <w:vertAlign w:val="superscript"/>
        </w:rPr>
        <w:footnoteReference w:id="22"/>
      </w:r>
      <w:r w:rsidRPr="00E74793">
        <w:rPr>
          <w:rFonts w:ascii="Arial" w:eastAsia="Arial" w:hAnsi="Arial" w:cs="Arial"/>
          <w:sz w:val="20"/>
          <w:szCs w:val="20"/>
        </w:rPr>
        <w:t xml:space="preserve"> </w:t>
      </w:r>
    </w:p>
    <w:p w14:paraId="3A289611" w14:textId="77777777" w:rsidR="0022196B" w:rsidRDefault="0022196B">
      <w:pPr>
        <w:spacing w:after="0"/>
        <w:rPr>
          <w:rFonts w:ascii="Arial" w:eastAsia="Arial" w:hAnsi="Arial" w:cs="Arial"/>
          <w:sz w:val="20"/>
          <w:szCs w:val="20"/>
        </w:rPr>
      </w:pPr>
    </w:p>
    <w:p w14:paraId="61C15393" w14:textId="05AF3775" w:rsidR="000D255C" w:rsidRPr="00E74793" w:rsidRDefault="00052810">
      <w:pPr>
        <w:spacing w:after="0"/>
        <w:rPr>
          <w:rFonts w:ascii="Arial" w:eastAsia="Arial" w:hAnsi="Arial" w:cs="Arial"/>
          <w:sz w:val="20"/>
          <w:szCs w:val="20"/>
        </w:rPr>
      </w:pPr>
      <w:r w:rsidRPr="00E74793">
        <w:rPr>
          <w:rFonts w:ascii="Arial" w:eastAsia="Arial" w:hAnsi="Arial" w:cs="Arial"/>
          <w:sz w:val="20"/>
          <w:szCs w:val="20"/>
        </w:rPr>
        <w:t>A perception of executive bias towards nationals in general and public officials in particular would not be irrational, especially since these investigations' outcomes remain undisclosed. There is no evidence that the MACC</w:t>
      </w:r>
      <w:r w:rsidR="00E638B6">
        <w:rPr>
          <w:rFonts w:ascii="Arial" w:eastAsia="Arial" w:hAnsi="Arial" w:cs="Arial"/>
          <w:sz w:val="20"/>
          <w:szCs w:val="20"/>
        </w:rPr>
        <w:t>'</w:t>
      </w:r>
      <w:r w:rsidRPr="00E74793">
        <w:rPr>
          <w:rFonts w:ascii="Arial" w:eastAsia="Arial" w:hAnsi="Arial" w:cs="Arial"/>
          <w:sz w:val="20"/>
          <w:szCs w:val="20"/>
        </w:rPr>
        <w:t>s investigation into corruption in foreign worker recruitment will result in accountability and remediation of the victims involved.</w:t>
      </w:r>
      <w:r w:rsidR="0022196B">
        <w:rPr>
          <w:rStyle w:val="FootnoteReference"/>
          <w:rFonts w:ascii="Arial" w:eastAsia="Arial" w:hAnsi="Arial" w:cs="Arial"/>
          <w:sz w:val="20"/>
          <w:szCs w:val="20"/>
        </w:rPr>
        <w:footnoteReference w:id="23"/>
      </w:r>
    </w:p>
    <w:p w14:paraId="61C15394" w14:textId="77777777" w:rsidR="000D255C" w:rsidRPr="00E74793" w:rsidRDefault="000D255C">
      <w:pPr>
        <w:spacing w:after="0"/>
        <w:rPr>
          <w:rFonts w:ascii="Arial" w:eastAsia="Arial" w:hAnsi="Arial" w:cs="Arial"/>
          <w:sz w:val="20"/>
          <w:szCs w:val="20"/>
        </w:rPr>
      </w:pPr>
    </w:p>
    <w:p w14:paraId="61C15395" w14:textId="10BED553" w:rsidR="000D255C" w:rsidRPr="00E74793" w:rsidRDefault="00052810">
      <w:pPr>
        <w:pStyle w:val="Heading2"/>
        <w:numPr>
          <w:ilvl w:val="0"/>
          <w:numId w:val="1"/>
        </w:numPr>
        <w:rPr>
          <w:rFonts w:ascii="Arial" w:eastAsia="Arial" w:hAnsi="Arial" w:cs="Arial"/>
          <w:b/>
          <w:sz w:val="20"/>
          <w:szCs w:val="20"/>
        </w:rPr>
      </w:pPr>
      <w:bookmarkStart w:id="8" w:name="_Toc152016164"/>
      <w:r w:rsidRPr="00E74793">
        <w:rPr>
          <w:rFonts w:ascii="Arial" w:eastAsia="Arial" w:hAnsi="Arial" w:cs="Arial"/>
          <w:b/>
          <w:color w:val="000000"/>
          <w:sz w:val="20"/>
          <w:szCs w:val="20"/>
        </w:rPr>
        <w:t>Bangladeshi and Malaysian Government</w:t>
      </w:r>
      <w:r w:rsidR="00E638B6">
        <w:rPr>
          <w:rFonts w:ascii="Arial" w:eastAsia="Arial" w:hAnsi="Arial" w:cs="Arial"/>
          <w:b/>
          <w:color w:val="000000"/>
          <w:sz w:val="20"/>
          <w:szCs w:val="20"/>
        </w:rPr>
        <w:t>'</w:t>
      </w:r>
      <w:r w:rsidRPr="00E74793">
        <w:rPr>
          <w:rFonts w:ascii="Arial" w:eastAsia="Arial" w:hAnsi="Arial" w:cs="Arial"/>
          <w:b/>
          <w:color w:val="000000"/>
          <w:sz w:val="20"/>
          <w:szCs w:val="20"/>
        </w:rPr>
        <w:t>s Responses</w:t>
      </w:r>
      <w:bookmarkEnd w:id="8"/>
    </w:p>
    <w:p w14:paraId="61C15396" w14:textId="234C9DA0" w:rsidR="000D255C" w:rsidRPr="00E74793" w:rsidRDefault="00052810">
      <w:pPr>
        <w:spacing w:after="0"/>
        <w:rPr>
          <w:rFonts w:ascii="Arial" w:eastAsia="Arial" w:hAnsi="Arial" w:cs="Arial"/>
          <w:sz w:val="20"/>
          <w:szCs w:val="20"/>
          <w:highlight w:val="white"/>
        </w:rPr>
      </w:pPr>
      <w:r w:rsidRPr="00E74793">
        <w:rPr>
          <w:rFonts w:ascii="Arial" w:eastAsia="Arial" w:hAnsi="Arial" w:cs="Arial"/>
          <w:sz w:val="20"/>
          <w:szCs w:val="20"/>
          <w:highlight w:val="white"/>
        </w:rPr>
        <w:t>Migrant worker rights specialist Andy Hall continues to raise multiple cases of Bangladeshi migrant workers in situations of destitution in Malaysia with the forced labour, trafficking, and labour abuse related authorities in Malaysia under the Ministry of Human Resources and Ministry of Home Affairs. These cases are also raised with the Bangladeshi Ministry of Expatriates' Welfare and Overseas Employment in Dhaka and the Ambassador of the Bangladeshi Embassy in Malaysia. These communications are copied to the International Organization for Migration (IOM), the Malaysian Trades Union Congress</w:t>
      </w:r>
      <w:r w:rsidR="00E638B6">
        <w:rPr>
          <w:rFonts w:ascii="Arial" w:eastAsia="Arial" w:hAnsi="Arial" w:cs="Arial"/>
          <w:sz w:val="20"/>
          <w:szCs w:val="20"/>
          <w:highlight w:val="white"/>
        </w:rPr>
        <w:t>'</w:t>
      </w:r>
      <w:r w:rsidRPr="00E74793">
        <w:rPr>
          <w:rFonts w:ascii="Arial" w:eastAsia="Arial" w:hAnsi="Arial" w:cs="Arial"/>
          <w:sz w:val="20"/>
          <w:szCs w:val="20"/>
          <w:highlight w:val="white"/>
        </w:rPr>
        <w:t xml:space="preserve"> Migrant Worker Resource Centres (MTUC MRC), the  International Labour Organization (ILO), the US Embassy in Malaysia, the EU Ambassador to Malaysia and the UK Modern Slavery Envoy, as well as the Secretariat of </w:t>
      </w:r>
      <w:proofErr w:type="spellStart"/>
      <w:r w:rsidRPr="00E74793">
        <w:rPr>
          <w:rFonts w:ascii="Arial" w:eastAsia="Arial" w:hAnsi="Arial" w:cs="Arial"/>
          <w:sz w:val="20"/>
          <w:szCs w:val="20"/>
          <w:highlight w:val="white"/>
        </w:rPr>
        <w:t>Suhakam</w:t>
      </w:r>
      <w:proofErr w:type="spellEnd"/>
      <w:r w:rsidRPr="00E74793">
        <w:rPr>
          <w:rFonts w:ascii="Arial" w:eastAsia="Arial" w:hAnsi="Arial" w:cs="Arial"/>
          <w:sz w:val="20"/>
          <w:szCs w:val="20"/>
          <w:highlight w:val="white"/>
        </w:rPr>
        <w:t>, the Malaysian human rights commission.</w:t>
      </w:r>
    </w:p>
    <w:p w14:paraId="61C15397" w14:textId="77777777" w:rsidR="000D255C" w:rsidRPr="00E74793" w:rsidRDefault="000D255C">
      <w:pPr>
        <w:spacing w:after="0"/>
        <w:rPr>
          <w:rFonts w:ascii="Arial" w:eastAsia="Arial" w:hAnsi="Arial" w:cs="Arial"/>
          <w:sz w:val="20"/>
          <w:szCs w:val="20"/>
          <w:highlight w:val="white"/>
        </w:rPr>
      </w:pPr>
    </w:p>
    <w:p w14:paraId="61C15398" w14:textId="4912A72C" w:rsidR="000D255C" w:rsidRPr="00E74793" w:rsidRDefault="00052810">
      <w:pPr>
        <w:spacing w:after="0"/>
        <w:rPr>
          <w:rFonts w:ascii="Arial" w:eastAsia="Arial" w:hAnsi="Arial" w:cs="Arial"/>
          <w:sz w:val="20"/>
          <w:szCs w:val="20"/>
        </w:rPr>
      </w:pPr>
      <w:r w:rsidRPr="00E74793">
        <w:rPr>
          <w:rFonts w:ascii="Arial" w:eastAsia="Arial" w:hAnsi="Arial" w:cs="Arial"/>
          <w:sz w:val="20"/>
          <w:szCs w:val="20"/>
        </w:rPr>
        <w:t xml:space="preserve">In his numerous emails to related authorities and organizations, Hall has requested prosecutions and fines for those allegedly involved in mistreating Bangladeshi workers. He has also urged that the fines imposed be used to compensate the affected workers. Furthermore, Hall has sought assistance in facilitating the process of changing employers for these workers without success. </w:t>
      </w:r>
      <w:r w:rsidRPr="00E74793">
        <w:rPr>
          <w:rFonts w:ascii="Arial" w:eastAsia="Arial" w:hAnsi="Arial" w:cs="Arial"/>
          <w:sz w:val="20"/>
          <w:szCs w:val="20"/>
          <w:highlight w:val="white"/>
        </w:rPr>
        <w:t>There is generally no response to these communications at all. However, occasionally, concerned officials make public statements about these complaints, and brokers or officials visit impacted workers</w:t>
      </w:r>
      <w:r w:rsidR="00482871">
        <w:rPr>
          <w:rFonts w:ascii="Arial" w:eastAsia="Arial" w:hAnsi="Arial" w:cs="Arial"/>
          <w:sz w:val="20"/>
          <w:szCs w:val="20"/>
          <w:highlight w:val="white"/>
        </w:rPr>
        <w:t>,</w:t>
      </w:r>
      <w:r w:rsidRPr="00E74793">
        <w:rPr>
          <w:rFonts w:ascii="Arial" w:eastAsia="Arial" w:hAnsi="Arial" w:cs="Arial"/>
          <w:sz w:val="20"/>
          <w:szCs w:val="20"/>
          <w:highlight w:val="white"/>
        </w:rPr>
        <w:t xml:space="preserve"> who will </w:t>
      </w:r>
      <w:r w:rsidR="00482871">
        <w:rPr>
          <w:rFonts w:ascii="Arial" w:eastAsia="Arial" w:hAnsi="Arial" w:cs="Arial"/>
          <w:sz w:val="20"/>
          <w:szCs w:val="20"/>
          <w:highlight w:val="white"/>
        </w:rPr>
        <w:t>be moved elsewhere without informed consent and without their documents</w:t>
      </w:r>
      <w:r w:rsidRPr="00E74793">
        <w:rPr>
          <w:rFonts w:ascii="Arial" w:eastAsia="Arial" w:hAnsi="Arial" w:cs="Arial"/>
          <w:sz w:val="20"/>
          <w:szCs w:val="20"/>
          <w:highlight w:val="white"/>
        </w:rPr>
        <w:t>.</w:t>
      </w:r>
      <w:r w:rsidRPr="00E74793">
        <w:rPr>
          <w:rFonts w:ascii="Arial" w:eastAsia="Arial" w:hAnsi="Arial" w:cs="Arial"/>
          <w:sz w:val="20"/>
          <w:szCs w:val="20"/>
        </w:rPr>
        <w:t xml:space="preserve"> Regrettably, there has been a tendency for officials to defer to the employers. </w:t>
      </w:r>
    </w:p>
    <w:p w14:paraId="61C15399" w14:textId="77777777" w:rsidR="000D255C" w:rsidRPr="00E74793" w:rsidRDefault="000D255C">
      <w:pPr>
        <w:spacing w:after="0"/>
        <w:rPr>
          <w:rFonts w:ascii="Arial" w:eastAsia="Arial" w:hAnsi="Arial" w:cs="Arial"/>
          <w:sz w:val="20"/>
          <w:szCs w:val="20"/>
        </w:rPr>
      </w:pPr>
    </w:p>
    <w:p w14:paraId="61C1539A" w14:textId="77777777" w:rsidR="000D255C" w:rsidRDefault="00052810">
      <w:pPr>
        <w:spacing w:after="0"/>
        <w:rPr>
          <w:rFonts w:ascii="Arial" w:eastAsia="Arial" w:hAnsi="Arial" w:cs="Arial"/>
          <w:sz w:val="20"/>
          <w:szCs w:val="20"/>
        </w:rPr>
      </w:pPr>
      <w:r w:rsidRPr="00E74793">
        <w:rPr>
          <w:rFonts w:ascii="Arial" w:eastAsia="Arial" w:hAnsi="Arial" w:cs="Arial"/>
          <w:sz w:val="20"/>
          <w:szCs w:val="20"/>
        </w:rPr>
        <w:t>As a result, the migrant workers continue to suffer without any adequate remedy. Their situation is deteriorating daily, highlighting the urgent need for intervention and support from the Malaysian authorities. In response to the OHCHR complaint recently submitted in Oct 2023 by Andy Hall (below), the human resources ministry in Malaysia pledged publicly to conduct nationwide operations, but this has not been evidenced so far.</w:t>
      </w:r>
      <w:r w:rsidRPr="00E74793">
        <w:rPr>
          <w:rFonts w:ascii="Arial" w:eastAsia="Arial" w:hAnsi="Arial" w:cs="Arial"/>
          <w:sz w:val="20"/>
          <w:szCs w:val="20"/>
          <w:vertAlign w:val="superscript"/>
        </w:rPr>
        <w:footnoteReference w:id="24"/>
      </w:r>
      <w:r w:rsidRPr="00E74793">
        <w:rPr>
          <w:rFonts w:ascii="Arial" w:eastAsia="Arial" w:hAnsi="Arial" w:cs="Arial"/>
          <w:sz w:val="20"/>
          <w:szCs w:val="20"/>
        </w:rPr>
        <w:t xml:space="preserve"> This is all despite Malaysia recently publishing three National Action Plans on Forced Labour, Trafficking, and Business Human Rights, in which commitments to address exploitation and abuse of the nature outlined in this briefing document are outlined in detail.  </w:t>
      </w:r>
    </w:p>
    <w:p w14:paraId="3E608E52" w14:textId="77777777" w:rsidR="0022196B" w:rsidRDefault="0022196B">
      <w:pPr>
        <w:spacing w:after="0"/>
        <w:rPr>
          <w:rFonts w:ascii="Arial" w:eastAsia="Arial" w:hAnsi="Arial" w:cs="Arial"/>
          <w:sz w:val="20"/>
          <w:szCs w:val="20"/>
        </w:rPr>
      </w:pPr>
    </w:p>
    <w:p w14:paraId="618BB944" w14:textId="75820FCC" w:rsidR="0022196B" w:rsidRPr="00E74793" w:rsidRDefault="0022196B">
      <w:pPr>
        <w:spacing w:after="0"/>
        <w:rPr>
          <w:rFonts w:ascii="Arial" w:eastAsia="Arial" w:hAnsi="Arial" w:cs="Arial"/>
          <w:sz w:val="20"/>
          <w:szCs w:val="20"/>
        </w:rPr>
      </w:pPr>
      <w:r>
        <w:rPr>
          <w:rFonts w:ascii="Arial" w:eastAsia="Arial" w:hAnsi="Arial" w:cs="Arial"/>
          <w:sz w:val="20"/>
          <w:szCs w:val="20"/>
        </w:rPr>
        <w:t>Malaysia’s ministry of human resources recently announced it had found employment and facilitated the change of employer for around 1, 000 migrant workers in the country left stranded by their e</w:t>
      </w:r>
      <w:r w:rsidR="00B53A7E">
        <w:rPr>
          <w:rFonts w:ascii="Arial" w:eastAsia="Arial" w:hAnsi="Arial" w:cs="Arial"/>
          <w:sz w:val="20"/>
          <w:szCs w:val="20"/>
        </w:rPr>
        <w:t>mployers or agents and that some action had been taken by officials against those responsible, invol</w:t>
      </w:r>
      <w:r w:rsidR="004A5121">
        <w:rPr>
          <w:rFonts w:ascii="Arial" w:eastAsia="Arial" w:hAnsi="Arial" w:cs="Arial"/>
          <w:sz w:val="20"/>
          <w:szCs w:val="20"/>
        </w:rPr>
        <w:t>v</w:t>
      </w:r>
      <w:r w:rsidR="00B53A7E">
        <w:rPr>
          <w:rFonts w:ascii="Arial" w:eastAsia="Arial" w:hAnsi="Arial" w:cs="Arial"/>
          <w:sz w:val="20"/>
          <w:szCs w:val="20"/>
        </w:rPr>
        <w:t>ing a newly created rescue committee.</w:t>
      </w:r>
      <w:r w:rsidR="00B53A7E">
        <w:rPr>
          <w:rStyle w:val="FootnoteReference"/>
          <w:rFonts w:ascii="Arial" w:eastAsia="Arial" w:hAnsi="Arial" w:cs="Arial"/>
          <w:sz w:val="20"/>
          <w:szCs w:val="20"/>
        </w:rPr>
        <w:footnoteReference w:id="25"/>
      </w:r>
      <w:r w:rsidR="00B53A7E">
        <w:rPr>
          <w:rFonts w:ascii="Arial" w:eastAsia="Arial" w:hAnsi="Arial" w:cs="Arial"/>
          <w:sz w:val="20"/>
          <w:szCs w:val="20"/>
        </w:rPr>
        <w:t xml:space="preserve"> However, the announcement didn’t state what time period the figure referred to, how stranded workers can petition to change employer, under what powers change of employer is facilitated or allowed, and the costs involved. Likewise it doesn’t appear s90A and s90B of the Employment Act 1955, were utilised to collect fines from offenders and compensate workers, nor that any prosecution under the recently amended s90B relating to forced labour was initiated. </w:t>
      </w:r>
    </w:p>
    <w:p w14:paraId="61C1539B" w14:textId="77777777" w:rsidR="000D255C" w:rsidRPr="00E74793" w:rsidRDefault="000D255C">
      <w:pPr>
        <w:spacing w:after="0"/>
        <w:rPr>
          <w:rFonts w:ascii="Arial" w:eastAsia="Arial" w:hAnsi="Arial" w:cs="Arial"/>
          <w:sz w:val="20"/>
          <w:szCs w:val="20"/>
        </w:rPr>
      </w:pPr>
    </w:p>
    <w:p w14:paraId="61C1539C" w14:textId="77777777" w:rsidR="000D255C" w:rsidRPr="00E74793" w:rsidRDefault="00052810">
      <w:pPr>
        <w:pStyle w:val="Heading2"/>
        <w:numPr>
          <w:ilvl w:val="0"/>
          <w:numId w:val="1"/>
        </w:numPr>
        <w:rPr>
          <w:rFonts w:ascii="Arial" w:eastAsia="Arial" w:hAnsi="Arial" w:cs="Arial"/>
          <w:b/>
          <w:sz w:val="20"/>
          <w:szCs w:val="20"/>
        </w:rPr>
      </w:pPr>
      <w:bookmarkStart w:id="9" w:name="_Toc152016165"/>
      <w:r w:rsidRPr="00E74793">
        <w:rPr>
          <w:rFonts w:ascii="Arial" w:eastAsia="Arial" w:hAnsi="Arial" w:cs="Arial"/>
          <w:b/>
          <w:color w:val="000000"/>
          <w:sz w:val="20"/>
          <w:szCs w:val="20"/>
        </w:rPr>
        <w:t>Complaint to OHCHR Special Procedures</w:t>
      </w:r>
      <w:bookmarkEnd w:id="9"/>
    </w:p>
    <w:p w14:paraId="61C1539D" w14:textId="61455289" w:rsidR="000D255C" w:rsidRPr="00E74793" w:rsidRDefault="00052810">
      <w:pPr>
        <w:spacing w:after="0"/>
        <w:rPr>
          <w:rFonts w:ascii="Arial" w:eastAsia="Arial" w:hAnsi="Arial" w:cs="Arial"/>
          <w:sz w:val="20"/>
          <w:szCs w:val="20"/>
          <w:highlight w:val="white"/>
        </w:rPr>
      </w:pPr>
      <w:r w:rsidRPr="00E74793">
        <w:rPr>
          <w:rFonts w:ascii="Arial" w:eastAsia="Arial" w:hAnsi="Arial" w:cs="Arial"/>
          <w:sz w:val="20"/>
          <w:szCs w:val="20"/>
        </w:rPr>
        <w:t>In Oct. 2023</w:t>
      </w:r>
      <w:r w:rsidRPr="00E74793">
        <w:rPr>
          <w:rFonts w:ascii="Arial" w:eastAsia="Arial" w:hAnsi="Arial" w:cs="Arial"/>
          <w:sz w:val="20"/>
          <w:szCs w:val="20"/>
          <w:highlight w:val="white"/>
        </w:rPr>
        <w:t>, migrant worker</w:t>
      </w:r>
      <w:r w:rsidR="00E638B6">
        <w:rPr>
          <w:rFonts w:ascii="Arial" w:eastAsia="Arial" w:hAnsi="Arial" w:cs="Arial"/>
          <w:sz w:val="20"/>
          <w:szCs w:val="20"/>
          <w:highlight w:val="white"/>
        </w:rPr>
        <w:t>'</w:t>
      </w:r>
      <w:r w:rsidRPr="00E74793">
        <w:rPr>
          <w:rFonts w:ascii="Arial" w:eastAsia="Arial" w:hAnsi="Arial" w:cs="Arial"/>
          <w:sz w:val="20"/>
          <w:szCs w:val="20"/>
          <w:highlight w:val="white"/>
        </w:rPr>
        <w:t>s rights specialist Andy Hall wrote a letter raising the above issues to the OHCHR. The complaint was addressed to various bodies under the United Nations Human Rights Council (UNHRC)</w:t>
      </w:r>
      <w:r w:rsidR="00E638B6">
        <w:rPr>
          <w:rFonts w:ascii="Arial" w:eastAsia="Arial" w:hAnsi="Arial" w:cs="Arial"/>
          <w:sz w:val="20"/>
          <w:szCs w:val="20"/>
          <w:highlight w:val="white"/>
        </w:rPr>
        <w:t xml:space="preserve"> '</w:t>
      </w:r>
      <w:r w:rsidRPr="00E74793">
        <w:rPr>
          <w:rFonts w:ascii="Arial" w:eastAsia="Arial" w:hAnsi="Arial" w:cs="Arial"/>
          <w:sz w:val="20"/>
          <w:szCs w:val="20"/>
          <w:highlight w:val="white"/>
        </w:rPr>
        <w:t>s Special Procedures Unit in Geneva, including the UN Working Group on Business and Human Rights and Special Rapporteurs on Slavery, Trafficking, Migration, and Poverty. The letter was also addressed to Ms. Pia Oberoi, the OHCHR</w:t>
      </w:r>
      <w:r w:rsidR="00E638B6">
        <w:rPr>
          <w:rFonts w:ascii="Arial" w:eastAsia="Arial" w:hAnsi="Arial" w:cs="Arial"/>
          <w:sz w:val="20"/>
          <w:szCs w:val="20"/>
          <w:highlight w:val="white"/>
        </w:rPr>
        <w:t>'</w:t>
      </w:r>
      <w:r w:rsidRPr="00E74793">
        <w:rPr>
          <w:rFonts w:ascii="Arial" w:eastAsia="Arial" w:hAnsi="Arial" w:cs="Arial"/>
          <w:sz w:val="20"/>
          <w:szCs w:val="20"/>
          <w:highlight w:val="white"/>
        </w:rPr>
        <w:t xml:space="preserve">s migration representative in Bangkok. Only the UN Working Group on Business Human Rights acknowledged the complaint in a brief email, while the other special procedures units did not respond. </w:t>
      </w:r>
    </w:p>
    <w:p w14:paraId="61C1539E" w14:textId="77777777" w:rsidR="000D255C" w:rsidRPr="00E74793" w:rsidRDefault="000D255C">
      <w:pPr>
        <w:spacing w:after="0"/>
        <w:rPr>
          <w:rFonts w:ascii="Arial" w:eastAsia="Arial" w:hAnsi="Arial" w:cs="Arial"/>
          <w:sz w:val="20"/>
          <w:szCs w:val="20"/>
          <w:highlight w:val="white"/>
        </w:rPr>
      </w:pPr>
    </w:p>
    <w:p w14:paraId="61C1539F" w14:textId="77777777" w:rsidR="000D255C" w:rsidRPr="00E74793" w:rsidRDefault="00052810">
      <w:pPr>
        <w:pStyle w:val="Heading2"/>
        <w:numPr>
          <w:ilvl w:val="0"/>
          <w:numId w:val="1"/>
        </w:numPr>
        <w:rPr>
          <w:rFonts w:ascii="Arial" w:eastAsia="Arial" w:hAnsi="Arial" w:cs="Arial"/>
          <w:b/>
          <w:sz w:val="20"/>
          <w:szCs w:val="20"/>
        </w:rPr>
      </w:pPr>
      <w:bookmarkStart w:id="10" w:name="_Toc152016166"/>
      <w:r w:rsidRPr="00E74793">
        <w:rPr>
          <w:rFonts w:ascii="Arial" w:eastAsia="Arial" w:hAnsi="Arial" w:cs="Arial"/>
          <w:b/>
          <w:color w:val="000000"/>
          <w:sz w:val="20"/>
          <w:szCs w:val="20"/>
        </w:rPr>
        <w:lastRenderedPageBreak/>
        <w:t>Non-Governmental and UN Agency Responses</w:t>
      </w:r>
      <w:bookmarkEnd w:id="10"/>
    </w:p>
    <w:p w14:paraId="61C153A0" w14:textId="295666AB" w:rsidR="000D255C" w:rsidRPr="00E74793" w:rsidRDefault="00052810">
      <w:pPr>
        <w:pBdr>
          <w:top w:val="nil"/>
          <w:left w:val="nil"/>
          <w:bottom w:val="nil"/>
          <w:right w:val="nil"/>
          <w:between w:val="nil"/>
        </w:pBdr>
        <w:spacing w:after="0"/>
        <w:rPr>
          <w:rFonts w:ascii="Arial" w:eastAsia="Arial" w:hAnsi="Arial" w:cs="Arial"/>
          <w:sz w:val="20"/>
          <w:szCs w:val="20"/>
        </w:rPr>
      </w:pPr>
      <w:r w:rsidRPr="00E74793">
        <w:rPr>
          <w:rFonts w:ascii="Arial" w:eastAsia="Arial" w:hAnsi="Arial" w:cs="Arial"/>
          <w:sz w:val="20"/>
          <w:szCs w:val="20"/>
        </w:rPr>
        <w:t xml:space="preserve">Despite reaching out to organizations such as the International Labour Organization (ILO), the International Organization for Migration (IOM), the Malaysian Trades Union Congress (MTUC), as well as relevant local and regional NGOs, including the International Justice Mission (IJM), NSI and </w:t>
      </w:r>
      <w:proofErr w:type="spellStart"/>
      <w:r w:rsidRPr="00E74793">
        <w:rPr>
          <w:rFonts w:ascii="Arial" w:eastAsia="Arial" w:hAnsi="Arial" w:cs="Arial"/>
          <w:sz w:val="20"/>
          <w:szCs w:val="20"/>
        </w:rPr>
        <w:t>Tenaganita</w:t>
      </w:r>
      <w:proofErr w:type="spellEnd"/>
      <w:r w:rsidRPr="00E74793">
        <w:rPr>
          <w:rFonts w:ascii="Arial" w:eastAsia="Arial" w:hAnsi="Arial" w:cs="Arial"/>
          <w:sz w:val="20"/>
          <w:szCs w:val="20"/>
        </w:rPr>
        <w:t>, until now none of these organizations have responded practically to worker</w:t>
      </w:r>
      <w:r w:rsidR="00E638B6">
        <w:rPr>
          <w:rFonts w:ascii="Arial" w:eastAsia="Arial" w:hAnsi="Arial" w:cs="Arial"/>
          <w:sz w:val="20"/>
          <w:szCs w:val="20"/>
        </w:rPr>
        <w:t>'</w:t>
      </w:r>
      <w:r w:rsidRPr="00E74793">
        <w:rPr>
          <w:rFonts w:ascii="Arial" w:eastAsia="Arial" w:hAnsi="Arial" w:cs="Arial"/>
          <w:sz w:val="20"/>
          <w:szCs w:val="20"/>
        </w:rPr>
        <w:t>s complaints. All organizations engaged have stated that they cannot assist in addressing the plight of these Bangladeshi workers in Malaysia due to a lack of resources, shelter, or other means to assist.</w:t>
      </w:r>
    </w:p>
    <w:p w14:paraId="61C153A1" w14:textId="77777777" w:rsidR="000D255C" w:rsidRPr="00E74793" w:rsidRDefault="000D255C">
      <w:pPr>
        <w:pBdr>
          <w:top w:val="nil"/>
          <w:left w:val="nil"/>
          <w:bottom w:val="nil"/>
          <w:right w:val="nil"/>
          <w:between w:val="nil"/>
        </w:pBdr>
        <w:spacing w:after="0"/>
        <w:rPr>
          <w:rFonts w:ascii="Arial" w:eastAsia="Arial" w:hAnsi="Arial" w:cs="Arial"/>
          <w:sz w:val="20"/>
          <w:szCs w:val="20"/>
        </w:rPr>
      </w:pPr>
    </w:p>
    <w:p w14:paraId="61C153A2" w14:textId="039F5890" w:rsidR="000D255C" w:rsidRPr="00E74793" w:rsidRDefault="00052810">
      <w:pPr>
        <w:pBdr>
          <w:top w:val="nil"/>
          <w:left w:val="nil"/>
          <w:bottom w:val="nil"/>
          <w:right w:val="nil"/>
          <w:between w:val="nil"/>
        </w:pBdr>
        <w:spacing w:after="0"/>
        <w:rPr>
          <w:rFonts w:ascii="Arial" w:eastAsia="Arial" w:hAnsi="Arial" w:cs="Arial"/>
          <w:sz w:val="20"/>
          <w:szCs w:val="20"/>
        </w:rPr>
      </w:pPr>
      <w:r w:rsidRPr="00E74793">
        <w:rPr>
          <w:rFonts w:ascii="Arial" w:eastAsia="Arial" w:hAnsi="Arial" w:cs="Arial"/>
          <w:sz w:val="20"/>
          <w:szCs w:val="20"/>
        </w:rPr>
        <w:t>Recently, IOM</w:t>
      </w:r>
      <w:r w:rsidR="00E638B6">
        <w:rPr>
          <w:rFonts w:ascii="Arial" w:eastAsia="Arial" w:hAnsi="Arial" w:cs="Arial"/>
          <w:sz w:val="20"/>
          <w:szCs w:val="20"/>
        </w:rPr>
        <w:t>'</w:t>
      </w:r>
      <w:r w:rsidRPr="00E74793">
        <w:rPr>
          <w:rFonts w:ascii="Arial" w:eastAsia="Arial" w:hAnsi="Arial" w:cs="Arial"/>
          <w:sz w:val="20"/>
          <w:szCs w:val="20"/>
        </w:rPr>
        <w:t>s Migrant Worker Protection Unit requested the support of networks assisting Andy Hall to start screening the cases of Bangladeshi migrants in Malaysia, which is a positive development. This step can potentially help identify and address the issues faced by these vulnerable workers. However, it is crucial to emphasize the need for immediate action to protect and support these individuals. Lack of support further exacerbates the dire situation faced by these workers.</w:t>
      </w:r>
    </w:p>
    <w:p w14:paraId="61C153A3" w14:textId="77777777" w:rsidR="000D255C" w:rsidRPr="00E74793" w:rsidRDefault="000D255C">
      <w:pPr>
        <w:pBdr>
          <w:top w:val="nil"/>
          <w:left w:val="nil"/>
          <w:bottom w:val="nil"/>
          <w:right w:val="nil"/>
          <w:between w:val="nil"/>
        </w:pBdr>
        <w:spacing w:after="0"/>
        <w:rPr>
          <w:rFonts w:ascii="Arial" w:eastAsia="Arial" w:hAnsi="Arial" w:cs="Arial"/>
          <w:sz w:val="20"/>
          <w:szCs w:val="20"/>
        </w:rPr>
      </w:pPr>
    </w:p>
    <w:p w14:paraId="61C153A4" w14:textId="77777777" w:rsidR="000D255C" w:rsidRPr="00E74793" w:rsidRDefault="00052810">
      <w:pPr>
        <w:pStyle w:val="Heading2"/>
        <w:numPr>
          <w:ilvl w:val="0"/>
          <w:numId w:val="1"/>
        </w:numPr>
        <w:rPr>
          <w:rFonts w:ascii="Arial" w:eastAsia="Arial" w:hAnsi="Arial" w:cs="Arial"/>
          <w:b/>
          <w:sz w:val="20"/>
          <w:szCs w:val="20"/>
        </w:rPr>
      </w:pPr>
      <w:bookmarkStart w:id="11" w:name="_Toc152016167"/>
      <w:r w:rsidRPr="00E74793">
        <w:rPr>
          <w:rFonts w:ascii="Arial" w:eastAsia="Arial" w:hAnsi="Arial" w:cs="Arial"/>
          <w:b/>
          <w:color w:val="000000"/>
          <w:sz w:val="20"/>
          <w:szCs w:val="20"/>
        </w:rPr>
        <w:t>Challenges Identifying Victims of Human Trafficking in Malaysia</w:t>
      </w:r>
      <w:bookmarkEnd w:id="11"/>
    </w:p>
    <w:p w14:paraId="61C153A5" w14:textId="77777777" w:rsidR="000D255C" w:rsidRPr="00E74793" w:rsidRDefault="00052810">
      <w:pPr>
        <w:spacing w:after="0"/>
        <w:rPr>
          <w:rFonts w:ascii="Arial" w:eastAsia="Arial" w:hAnsi="Arial" w:cs="Arial"/>
          <w:sz w:val="20"/>
          <w:szCs w:val="20"/>
        </w:rPr>
      </w:pPr>
      <w:r w:rsidRPr="00E74793">
        <w:rPr>
          <w:rFonts w:ascii="Arial" w:eastAsia="Arial" w:hAnsi="Arial" w:cs="Arial"/>
          <w:sz w:val="20"/>
          <w:szCs w:val="20"/>
        </w:rPr>
        <w:t>Shelters in Malaysia exist to assist trafficked individuals, supposedly offering a safe environment and access to services. However, these shelters have been criticized for violating human rights principles by forcibly detaining victims until repatriation, which can take months or even a year. Malaysia falls short of meeting minimum standards in combating human trafficking, with insufficient prosecution of traffickers and inconsistent implementation of identification procedures and victim services.</w:t>
      </w:r>
      <w:r w:rsidRPr="00E74793">
        <w:rPr>
          <w:rFonts w:ascii="Arial" w:eastAsia="Arial" w:hAnsi="Arial" w:cs="Arial"/>
          <w:sz w:val="20"/>
          <w:szCs w:val="20"/>
          <w:vertAlign w:val="superscript"/>
        </w:rPr>
        <w:footnoteReference w:id="26"/>
      </w:r>
      <w:r w:rsidRPr="00E74793">
        <w:rPr>
          <w:rFonts w:ascii="Arial" w:eastAsia="Arial" w:hAnsi="Arial" w:cs="Arial"/>
          <w:sz w:val="20"/>
          <w:szCs w:val="20"/>
        </w:rPr>
        <w:t xml:space="preserve"> Most of the vulnerable victims of abuse that are outlined in this briefing, and in most cases concerning Bangladeshi migrant workers who are destitute in Malaysia, do not want to be detained in trafficking shelters pending repatriation but want support to find meaningful employment to pay off their debt and to remediate their situations of debt bondage. They also seek the alleviation of their destitution.</w:t>
      </w:r>
      <w:r w:rsidRPr="00E74793">
        <w:rPr>
          <w:rFonts w:ascii="Arial" w:eastAsia="Arial" w:hAnsi="Arial" w:cs="Arial"/>
          <w:sz w:val="20"/>
          <w:szCs w:val="20"/>
          <w:vertAlign w:val="superscript"/>
        </w:rPr>
        <w:footnoteReference w:id="27"/>
      </w:r>
    </w:p>
    <w:p w14:paraId="61C153A6" w14:textId="77777777" w:rsidR="000D255C" w:rsidRPr="00E74793" w:rsidRDefault="000D255C">
      <w:pPr>
        <w:spacing w:after="0"/>
        <w:rPr>
          <w:rFonts w:ascii="Arial" w:eastAsia="Arial" w:hAnsi="Arial" w:cs="Arial"/>
          <w:sz w:val="20"/>
          <w:szCs w:val="20"/>
        </w:rPr>
      </w:pPr>
    </w:p>
    <w:p w14:paraId="61C153A7" w14:textId="77777777" w:rsidR="000D255C" w:rsidRPr="00E74793" w:rsidRDefault="00052810">
      <w:pPr>
        <w:pStyle w:val="Heading2"/>
        <w:numPr>
          <w:ilvl w:val="0"/>
          <w:numId w:val="1"/>
        </w:numPr>
        <w:rPr>
          <w:rFonts w:ascii="Arial" w:eastAsia="Arial" w:hAnsi="Arial" w:cs="Arial"/>
          <w:b/>
          <w:sz w:val="20"/>
          <w:szCs w:val="20"/>
        </w:rPr>
      </w:pPr>
      <w:bookmarkStart w:id="12" w:name="_Toc152016168"/>
      <w:r w:rsidRPr="00E74793">
        <w:rPr>
          <w:rFonts w:ascii="Arial" w:eastAsia="Arial" w:hAnsi="Arial" w:cs="Arial"/>
          <w:b/>
          <w:color w:val="000000"/>
          <w:sz w:val="20"/>
          <w:szCs w:val="20"/>
        </w:rPr>
        <w:t>Recommendations for Immediate Action</w:t>
      </w:r>
      <w:bookmarkEnd w:id="12"/>
    </w:p>
    <w:p w14:paraId="61C153A8" w14:textId="77777777" w:rsidR="000D255C" w:rsidRPr="00E74793" w:rsidRDefault="00052810">
      <w:pPr>
        <w:spacing w:after="0"/>
        <w:rPr>
          <w:rFonts w:ascii="Arial" w:eastAsia="Arial" w:hAnsi="Arial" w:cs="Arial"/>
          <w:sz w:val="20"/>
          <w:szCs w:val="20"/>
        </w:rPr>
      </w:pPr>
      <w:r w:rsidRPr="00E74793">
        <w:rPr>
          <w:rFonts w:ascii="Arial" w:eastAsia="Arial" w:hAnsi="Arial" w:cs="Arial"/>
          <w:sz w:val="20"/>
          <w:szCs w:val="20"/>
        </w:rPr>
        <w:t xml:space="preserve">UN agencies, including ILO, OHCHR, and IOM diplomatic missions focusing on forced labour and human rights, are requested to make high-level interventions encouraging the government of Malaysia to address and remediate the plight of Bangladeshi workers outlined in this briefing, cease the ongoing perversion of the justice system and initiate prosecutions organized crime groups involved in money laundering, human trafficking, and forced labour. The OHCHR is requested to invoke interim measures under Article 5 (1) of the Optional Protocol due to the severity of the circumstances discussed here. </w:t>
      </w:r>
    </w:p>
    <w:sectPr w:rsidR="000D255C" w:rsidRPr="00E74793">
      <w:footerReference w:type="default" r:id="rId14"/>
      <w:pgSz w:w="11906" w:h="16838"/>
      <w:pgMar w:top="1440" w:right="1440" w:bottom="1440" w:left="1440"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98A642" w14:textId="77777777" w:rsidR="002439A0" w:rsidRDefault="002439A0">
      <w:pPr>
        <w:spacing w:after="0" w:line="240" w:lineRule="auto"/>
      </w:pPr>
      <w:r>
        <w:separator/>
      </w:r>
    </w:p>
  </w:endnote>
  <w:endnote w:type="continuationSeparator" w:id="0">
    <w:p w14:paraId="18C5AF88" w14:textId="77777777" w:rsidR="002439A0" w:rsidRDefault="002439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C153AF" w14:textId="75355FBD" w:rsidR="000D255C" w:rsidRDefault="00052810">
    <w:pPr>
      <w:pBdr>
        <w:top w:val="nil"/>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56036F">
      <w:rPr>
        <w:noProof/>
        <w:color w:val="000000"/>
      </w:rPr>
      <w:t>1</w:t>
    </w:r>
    <w:r>
      <w:rPr>
        <w:color w:val="000000"/>
      </w:rPr>
      <w:fldChar w:fldCharType="end"/>
    </w:r>
  </w:p>
  <w:p w14:paraId="61C153B0" w14:textId="77777777" w:rsidR="000D255C" w:rsidRDefault="000D255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A08CB0" w14:textId="77777777" w:rsidR="002439A0" w:rsidRDefault="002439A0">
      <w:pPr>
        <w:spacing w:after="0" w:line="240" w:lineRule="auto"/>
      </w:pPr>
      <w:r>
        <w:separator/>
      </w:r>
    </w:p>
  </w:footnote>
  <w:footnote w:type="continuationSeparator" w:id="0">
    <w:p w14:paraId="380A2E43" w14:textId="77777777" w:rsidR="002439A0" w:rsidRDefault="002439A0">
      <w:pPr>
        <w:spacing w:after="0" w:line="240" w:lineRule="auto"/>
      </w:pPr>
      <w:r>
        <w:continuationSeparator/>
      </w:r>
    </w:p>
  </w:footnote>
  <w:footnote w:id="1">
    <w:p w14:paraId="61C153B1" w14:textId="77777777" w:rsidR="000D255C" w:rsidRPr="00A34159" w:rsidRDefault="00052810" w:rsidP="00A34159">
      <w:pPr>
        <w:pBdr>
          <w:top w:val="nil"/>
          <w:left w:val="nil"/>
          <w:bottom w:val="nil"/>
          <w:right w:val="nil"/>
          <w:between w:val="nil"/>
        </w:pBdr>
        <w:spacing w:after="0" w:line="240" w:lineRule="auto"/>
        <w:jc w:val="left"/>
        <w:rPr>
          <w:rFonts w:ascii="Arial" w:eastAsia="Arial" w:hAnsi="Arial" w:cs="Arial"/>
          <w:color w:val="000000"/>
          <w:sz w:val="16"/>
          <w:szCs w:val="16"/>
        </w:rPr>
      </w:pPr>
      <w:r w:rsidRPr="00A34159">
        <w:rPr>
          <w:rFonts w:ascii="Arial" w:hAnsi="Arial" w:cs="Arial"/>
          <w:sz w:val="16"/>
          <w:szCs w:val="16"/>
          <w:vertAlign w:val="superscript"/>
        </w:rPr>
        <w:footnoteRef/>
      </w:r>
      <w:r w:rsidRPr="00A34159">
        <w:rPr>
          <w:rFonts w:ascii="Arial" w:eastAsia="Arial" w:hAnsi="Arial" w:cs="Arial"/>
          <w:color w:val="000000"/>
          <w:sz w:val="16"/>
          <w:szCs w:val="16"/>
        </w:rPr>
        <w:t xml:space="preserve"> Report SD, ‘With 53 Bangladeshi Workers Reaching Malaysia, Labour Market Reopens after 3 Years’ (The Daily Star, 10 August 2022) </w:t>
      </w:r>
      <w:hyperlink r:id="rId1">
        <w:r w:rsidRPr="00A34159">
          <w:rPr>
            <w:rFonts w:ascii="Arial" w:eastAsia="Arial" w:hAnsi="Arial" w:cs="Arial"/>
            <w:color w:val="0000FF"/>
            <w:sz w:val="16"/>
            <w:szCs w:val="16"/>
            <w:u w:val="single"/>
          </w:rPr>
          <w:t>https://www.thedailystar.net/nrb/migration/skilled-migration-more/news/53-bangladeshi-workers-reaching-malaysia-labour-market-reopens-after-3-years-3091356&amp;gt</w:t>
        </w:r>
      </w:hyperlink>
      <w:r w:rsidRPr="00A34159">
        <w:rPr>
          <w:rFonts w:ascii="Arial" w:eastAsia="Arial" w:hAnsi="Arial" w:cs="Arial"/>
          <w:color w:val="000000"/>
          <w:sz w:val="16"/>
          <w:szCs w:val="16"/>
        </w:rPr>
        <w:t xml:space="preserve">. </w:t>
      </w:r>
    </w:p>
  </w:footnote>
  <w:footnote w:id="2">
    <w:p w14:paraId="61C153B2" w14:textId="77777777" w:rsidR="000D255C" w:rsidRPr="00A34159" w:rsidRDefault="00052810" w:rsidP="00A34159">
      <w:pPr>
        <w:pBdr>
          <w:top w:val="nil"/>
          <w:left w:val="nil"/>
          <w:bottom w:val="nil"/>
          <w:right w:val="nil"/>
          <w:between w:val="nil"/>
        </w:pBdr>
        <w:spacing w:after="0" w:line="240" w:lineRule="auto"/>
        <w:jc w:val="left"/>
        <w:rPr>
          <w:rFonts w:ascii="Arial" w:eastAsia="Arial" w:hAnsi="Arial" w:cs="Arial"/>
          <w:color w:val="000000"/>
          <w:sz w:val="16"/>
          <w:szCs w:val="16"/>
        </w:rPr>
      </w:pPr>
      <w:r w:rsidRPr="00A34159">
        <w:rPr>
          <w:rFonts w:ascii="Arial" w:hAnsi="Arial" w:cs="Arial"/>
          <w:sz w:val="16"/>
          <w:szCs w:val="16"/>
          <w:vertAlign w:val="superscript"/>
        </w:rPr>
        <w:footnoteRef/>
      </w:r>
      <w:r w:rsidRPr="00A34159">
        <w:rPr>
          <w:rFonts w:ascii="Arial" w:eastAsia="Arial" w:hAnsi="Arial" w:cs="Arial"/>
          <w:color w:val="000000"/>
          <w:sz w:val="16"/>
          <w:szCs w:val="16"/>
        </w:rPr>
        <w:t xml:space="preserve"> Hasan S, ‘Labour Recruitment to Malaysia: Time to Break the Never-Ending Cycle’ (The Daily Star, 25 July 2022) </w:t>
      </w:r>
      <w:hyperlink r:id="rId2">
        <w:r w:rsidRPr="00A34159">
          <w:rPr>
            <w:rFonts w:ascii="Arial" w:eastAsia="Arial" w:hAnsi="Arial" w:cs="Arial"/>
            <w:color w:val="0563C1"/>
            <w:sz w:val="16"/>
            <w:szCs w:val="16"/>
            <w:u w:val="single"/>
          </w:rPr>
          <w:t>https://www.thedailystar.net/opinion/views/news/labour-recruitment-malaysia-time-break-the-never-ending-cycle-3079011&amp;gt</w:t>
        </w:r>
      </w:hyperlink>
      <w:r w:rsidRPr="00A34159">
        <w:rPr>
          <w:rFonts w:ascii="Arial" w:eastAsia="Arial" w:hAnsi="Arial" w:cs="Arial"/>
          <w:color w:val="000000"/>
          <w:sz w:val="16"/>
          <w:szCs w:val="16"/>
        </w:rPr>
        <w:t xml:space="preserve">. </w:t>
      </w:r>
    </w:p>
  </w:footnote>
  <w:footnote w:id="3">
    <w:p w14:paraId="61C153B3" w14:textId="77777777" w:rsidR="000D255C" w:rsidRPr="00A34159" w:rsidRDefault="00052810" w:rsidP="00A34159">
      <w:pPr>
        <w:pBdr>
          <w:top w:val="nil"/>
          <w:left w:val="nil"/>
          <w:bottom w:val="nil"/>
          <w:right w:val="nil"/>
          <w:between w:val="nil"/>
        </w:pBdr>
        <w:spacing w:after="0" w:line="240" w:lineRule="auto"/>
        <w:jc w:val="left"/>
        <w:rPr>
          <w:rFonts w:ascii="Arial" w:eastAsia="Arial" w:hAnsi="Arial" w:cs="Arial"/>
          <w:color w:val="000000"/>
          <w:sz w:val="16"/>
          <w:szCs w:val="16"/>
        </w:rPr>
      </w:pPr>
      <w:r w:rsidRPr="00A34159">
        <w:rPr>
          <w:rFonts w:ascii="Arial" w:hAnsi="Arial" w:cs="Arial"/>
          <w:sz w:val="16"/>
          <w:szCs w:val="16"/>
          <w:vertAlign w:val="superscript"/>
        </w:rPr>
        <w:footnoteRef/>
      </w:r>
      <w:r w:rsidRPr="00A34159">
        <w:rPr>
          <w:rFonts w:ascii="Arial" w:eastAsia="Arial" w:hAnsi="Arial" w:cs="Arial"/>
          <w:color w:val="000000"/>
          <w:sz w:val="16"/>
          <w:szCs w:val="16"/>
        </w:rPr>
        <w:t xml:space="preserve"> Perumal E, ‘Over 100,000 Bangladeshi Workers Paid RM20K Each to Syndicate Involving “Datuk Seri” </w:t>
      </w:r>
      <w:r w:rsidRPr="00A34159">
        <w:rPr>
          <w:rFonts w:ascii="Arial" w:eastAsia="Arial" w:hAnsi="Arial" w:cs="Arial"/>
          <w:color w:val="000000"/>
          <w:sz w:val="16"/>
          <w:szCs w:val="16"/>
        </w:rPr>
        <w:t xml:space="preserve">Fatcat to Work in Malaysia’ (The Star, 28 November 2019) </w:t>
      </w:r>
      <w:hyperlink r:id="rId3">
        <w:r w:rsidRPr="00A34159">
          <w:rPr>
            <w:rFonts w:ascii="Arial" w:eastAsia="Arial" w:hAnsi="Arial" w:cs="Arial"/>
            <w:color w:val="0000FF"/>
            <w:sz w:val="16"/>
            <w:szCs w:val="16"/>
            <w:u w:val="single"/>
          </w:rPr>
          <w:t>https://www.thestar.com.my/news/nation/2018/06/22/human-traffickers-made-rm2bil-syndicate-smuggled-in-over-100000-workers-from-bangladesh/&amp;gt</w:t>
        </w:r>
      </w:hyperlink>
      <w:r w:rsidRPr="00A34159">
        <w:rPr>
          <w:rFonts w:ascii="Arial" w:eastAsia="Arial" w:hAnsi="Arial" w:cs="Arial"/>
          <w:color w:val="000000"/>
          <w:sz w:val="16"/>
          <w:szCs w:val="16"/>
        </w:rPr>
        <w:t xml:space="preserve">; Abrar CR, ‘Syndicates in Migration: Re-Accessing the Malaysian Labour Market’ (The Daily Star, 2 June 2022) </w:t>
      </w:r>
      <w:hyperlink r:id="rId4">
        <w:r w:rsidRPr="00A34159">
          <w:rPr>
            <w:rFonts w:ascii="Arial" w:eastAsia="Arial" w:hAnsi="Arial" w:cs="Arial"/>
            <w:color w:val="0000FF"/>
            <w:sz w:val="16"/>
            <w:szCs w:val="16"/>
            <w:u w:val="single"/>
          </w:rPr>
          <w:t>https://www.thedailystar.net/views/opinion/the-shores-injustice/news/combatting-the-syndicate-syndrome-3037171&amp;gt</w:t>
        </w:r>
      </w:hyperlink>
      <w:r w:rsidRPr="00A34159">
        <w:rPr>
          <w:rFonts w:ascii="Arial" w:eastAsia="Arial" w:hAnsi="Arial" w:cs="Arial"/>
          <w:color w:val="000000"/>
          <w:sz w:val="16"/>
          <w:szCs w:val="16"/>
        </w:rPr>
        <w:t xml:space="preserve">. </w:t>
      </w:r>
    </w:p>
  </w:footnote>
  <w:footnote w:id="4">
    <w:p w14:paraId="7A52448F" w14:textId="30F15608" w:rsidR="00B03C69" w:rsidRDefault="00B03C69" w:rsidP="00A34159">
      <w:pPr>
        <w:pStyle w:val="FootnoteText"/>
        <w:jc w:val="left"/>
      </w:pPr>
      <w:r w:rsidRPr="00A34159">
        <w:rPr>
          <w:rStyle w:val="FootnoteReference"/>
          <w:rFonts w:ascii="Arial" w:hAnsi="Arial" w:cs="Arial"/>
          <w:sz w:val="16"/>
          <w:szCs w:val="16"/>
        </w:rPr>
        <w:footnoteRef/>
      </w:r>
      <w:r w:rsidRPr="00A34159">
        <w:rPr>
          <w:rFonts w:ascii="Arial" w:hAnsi="Arial" w:cs="Arial"/>
          <w:sz w:val="16"/>
          <w:szCs w:val="16"/>
        </w:rPr>
        <w:t xml:space="preserve"> </w:t>
      </w:r>
      <w:r w:rsidR="00A34159" w:rsidRPr="00A34159">
        <w:rPr>
          <w:rFonts w:ascii="Arial" w:hAnsi="Arial" w:cs="Arial"/>
          <w:sz w:val="16"/>
          <w:szCs w:val="16"/>
        </w:rPr>
        <w:t>Parkaran K, ‘We Were Protesting Malaysia’s “Syndication Plan”, Says Bangladesh Group ...’ (Free Malaysia Today, 3 June 2023)</w:t>
      </w:r>
      <w:r w:rsidR="00A34159">
        <w:rPr>
          <w:rFonts w:ascii="Arial" w:hAnsi="Arial" w:cs="Arial"/>
          <w:sz w:val="16"/>
          <w:szCs w:val="16"/>
        </w:rPr>
        <w:t xml:space="preserve"> </w:t>
      </w:r>
      <w:hyperlink r:id="rId5" w:history="1">
        <w:r w:rsidR="00A34159" w:rsidRPr="00B118AF">
          <w:rPr>
            <w:rStyle w:val="Hyperlink"/>
            <w:rFonts w:ascii="Arial" w:hAnsi="Arial" w:cs="Arial"/>
            <w:sz w:val="16"/>
            <w:szCs w:val="16"/>
          </w:rPr>
          <w:t>https://www.freemalaysiatoday.com/category/nation/2022/06/03/we-were-protesting-malaysias-syndication-plan-says-bangladesh-group/&amp;gt</w:t>
        </w:r>
      </w:hyperlink>
      <w:r w:rsidR="00A34159">
        <w:rPr>
          <w:rFonts w:ascii="Arial" w:hAnsi="Arial" w:cs="Arial"/>
          <w:sz w:val="16"/>
          <w:szCs w:val="16"/>
        </w:rPr>
        <w:t xml:space="preserve">. </w:t>
      </w:r>
    </w:p>
  </w:footnote>
  <w:footnote w:id="5">
    <w:p w14:paraId="790B7D2E" w14:textId="5DE86F37" w:rsidR="009E50D3" w:rsidRPr="009E50D3" w:rsidRDefault="009E50D3" w:rsidP="009E50D3">
      <w:pPr>
        <w:pStyle w:val="Heading1"/>
        <w:shd w:val="clear" w:color="auto" w:fill="FFFFFF"/>
        <w:spacing w:before="0" w:line="240" w:lineRule="auto"/>
        <w:textAlignment w:val="baseline"/>
        <w:rPr>
          <w:rFonts w:ascii="Arial" w:hAnsi="Arial" w:cs="Arial"/>
          <w:sz w:val="16"/>
          <w:szCs w:val="16"/>
        </w:rPr>
      </w:pPr>
      <w:r w:rsidRPr="009E50D3">
        <w:rPr>
          <w:rStyle w:val="FootnoteReference"/>
          <w:rFonts w:ascii="Arial" w:hAnsi="Arial" w:cs="Arial"/>
          <w:color w:val="000000" w:themeColor="text1"/>
          <w:sz w:val="16"/>
          <w:szCs w:val="16"/>
        </w:rPr>
        <w:footnoteRef/>
      </w:r>
      <w:r w:rsidRPr="009E50D3">
        <w:rPr>
          <w:rFonts w:ascii="Arial" w:hAnsi="Arial" w:cs="Arial"/>
          <w:color w:val="000000" w:themeColor="text1"/>
          <w:sz w:val="16"/>
          <w:szCs w:val="16"/>
        </w:rPr>
        <w:t xml:space="preserve"> </w:t>
      </w:r>
      <w:r w:rsidRPr="009E50D3">
        <w:rPr>
          <w:rFonts w:ascii="Arial" w:hAnsi="Arial" w:cs="Arial"/>
          <w:color w:val="000000" w:themeColor="text1"/>
          <w:sz w:val="16"/>
          <w:szCs w:val="16"/>
        </w:rPr>
        <w:t>Vinotha, S. ‘Full probe of migrant worker syndicate, Malaysian HR Minister Sivakumar (Malaysiakini, 22</w:t>
      </w:r>
      <w:r w:rsidRPr="009E50D3">
        <w:rPr>
          <w:rFonts w:ascii="Arial" w:hAnsi="Arial" w:cs="Arial"/>
          <w:color w:val="000000" w:themeColor="text1"/>
          <w:sz w:val="16"/>
          <w:szCs w:val="16"/>
          <w:vertAlign w:val="superscript"/>
        </w:rPr>
        <w:t>nd</w:t>
      </w:r>
      <w:r w:rsidRPr="009E50D3">
        <w:rPr>
          <w:rFonts w:ascii="Arial" w:hAnsi="Arial" w:cs="Arial"/>
          <w:color w:val="000000" w:themeColor="text1"/>
          <w:sz w:val="16"/>
          <w:szCs w:val="16"/>
        </w:rPr>
        <w:t xml:space="preserve"> Nov 2023) </w:t>
      </w:r>
      <w:hyperlink r:id="rId6" w:history="1">
        <w:r w:rsidRPr="009E50D3">
          <w:rPr>
            <w:rStyle w:val="Hyperlink"/>
            <w:rFonts w:ascii="Arial" w:hAnsi="Arial" w:cs="Arial"/>
            <w:sz w:val="16"/>
            <w:szCs w:val="16"/>
          </w:rPr>
          <w:t>https://andyjhall.org/2023/11/22/malaysiakini-22nd-nov-2023-full-probe-of-migrant-worker-syndicate-malaysian-hr-minister-sivakumar-says-but-nb-these-are-not-isolated-cases-its-a-systemic-issue-actually-worsening-in-mala/</w:t>
        </w:r>
      </w:hyperlink>
      <w:r w:rsidRPr="009E50D3">
        <w:rPr>
          <w:rFonts w:ascii="Arial" w:hAnsi="Arial" w:cs="Arial"/>
          <w:sz w:val="16"/>
          <w:szCs w:val="16"/>
        </w:rPr>
        <w:t xml:space="preserve"> </w:t>
      </w:r>
    </w:p>
  </w:footnote>
  <w:footnote w:id="6">
    <w:p w14:paraId="0AA06FB8" w14:textId="0D7D1BEE" w:rsidR="00590D55" w:rsidRPr="00590D55" w:rsidRDefault="00590D55" w:rsidP="00590D55">
      <w:pPr>
        <w:pStyle w:val="Heading1"/>
        <w:shd w:val="clear" w:color="auto" w:fill="FFFFFF"/>
        <w:spacing w:before="0" w:line="240" w:lineRule="auto"/>
        <w:textAlignment w:val="baseline"/>
        <w:rPr>
          <w:rFonts w:ascii="Arial" w:hAnsi="Arial" w:cs="Arial"/>
          <w:sz w:val="16"/>
          <w:szCs w:val="16"/>
        </w:rPr>
      </w:pPr>
      <w:r w:rsidRPr="00590D55">
        <w:rPr>
          <w:rStyle w:val="FootnoteReference"/>
          <w:rFonts w:ascii="Arial" w:hAnsi="Arial" w:cs="Arial"/>
          <w:color w:val="000000" w:themeColor="text1"/>
          <w:sz w:val="16"/>
          <w:szCs w:val="16"/>
        </w:rPr>
        <w:footnoteRef/>
      </w:r>
      <w:r w:rsidRPr="00590D55">
        <w:rPr>
          <w:rFonts w:ascii="Arial" w:hAnsi="Arial" w:cs="Arial"/>
          <w:color w:val="000000" w:themeColor="text1"/>
          <w:sz w:val="16"/>
          <w:szCs w:val="16"/>
        </w:rPr>
        <w:t xml:space="preserve"> </w:t>
      </w:r>
      <w:r w:rsidRPr="00590D55">
        <w:rPr>
          <w:rFonts w:ascii="Arial" w:hAnsi="Arial" w:cs="Arial"/>
          <w:color w:val="000000" w:themeColor="text1"/>
          <w:sz w:val="16"/>
          <w:szCs w:val="16"/>
        </w:rPr>
        <w:t>Vinotha, S, Malaysian human rights (Suhakam) commissioner wants task force to probe migrant worker quota fraud (Malaysiakini, 27</w:t>
      </w:r>
      <w:r w:rsidRPr="00590D55">
        <w:rPr>
          <w:rFonts w:ascii="Arial" w:hAnsi="Arial" w:cs="Arial"/>
          <w:color w:val="000000" w:themeColor="text1"/>
          <w:sz w:val="16"/>
          <w:szCs w:val="16"/>
          <w:vertAlign w:val="superscript"/>
        </w:rPr>
        <w:t>th</w:t>
      </w:r>
      <w:r w:rsidRPr="00590D55">
        <w:rPr>
          <w:rFonts w:ascii="Arial" w:hAnsi="Arial" w:cs="Arial"/>
          <w:color w:val="000000" w:themeColor="text1"/>
          <w:sz w:val="16"/>
          <w:szCs w:val="16"/>
        </w:rPr>
        <w:t xml:space="preserve"> Nov 2023) </w:t>
      </w:r>
      <w:hyperlink r:id="rId7" w:history="1">
        <w:r w:rsidRPr="00590D55">
          <w:rPr>
            <w:rStyle w:val="Hyperlink"/>
            <w:rFonts w:ascii="Arial" w:hAnsi="Arial" w:cs="Arial"/>
            <w:color w:val="0432FF"/>
            <w:sz w:val="16"/>
            <w:szCs w:val="16"/>
          </w:rPr>
          <w:t>https://andyjhall.org/2023/11/27/malaysiakini-26th-nov-2023-malaysian-human-rights-suhakam-commissioner-wants-task-force-to-probe-migrant-worker-quota-fraud/</w:t>
        </w:r>
      </w:hyperlink>
      <w:r w:rsidRPr="00590D55">
        <w:rPr>
          <w:rFonts w:ascii="Arial" w:hAnsi="Arial" w:cs="Arial"/>
          <w:color w:val="000000" w:themeColor="text1"/>
          <w:sz w:val="16"/>
          <w:szCs w:val="16"/>
        </w:rPr>
        <w:t xml:space="preserve"> </w:t>
      </w:r>
    </w:p>
  </w:footnote>
  <w:footnote w:id="7">
    <w:p w14:paraId="61C153B4" w14:textId="77777777" w:rsidR="000D255C" w:rsidRPr="0056036F" w:rsidRDefault="00052810">
      <w:pPr>
        <w:pBdr>
          <w:top w:val="nil"/>
          <w:left w:val="nil"/>
          <w:bottom w:val="nil"/>
          <w:right w:val="nil"/>
          <w:between w:val="nil"/>
        </w:pBdr>
        <w:spacing w:after="0" w:line="240" w:lineRule="auto"/>
        <w:jc w:val="left"/>
        <w:rPr>
          <w:rFonts w:ascii="Arial" w:eastAsia="Arial" w:hAnsi="Arial" w:cs="Arial"/>
          <w:color w:val="000000"/>
          <w:sz w:val="16"/>
          <w:szCs w:val="16"/>
        </w:rPr>
      </w:pPr>
      <w:r w:rsidRPr="0056036F">
        <w:rPr>
          <w:rFonts w:ascii="Arial" w:hAnsi="Arial" w:cs="Arial"/>
          <w:sz w:val="16"/>
          <w:szCs w:val="16"/>
          <w:vertAlign w:val="superscript"/>
        </w:rPr>
        <w:footnoteRef/>
      </w:r>
      <w:r w:rsidRPr="0056036F">
        <w:rPr>
          <w:rFonts w:ascii="Arial" w:eastAsia="Arial" w:hAnsi="Arial" w:cs="Arial"/>
          <w:color w:val="000000"/>
          <w:sz w:val="16"/>
          <w:szCs w:val="16"/>
        </w:rPr>
        <w:t xml:space="preserve"> </w:t>
      </w:r>
      <w:r w:rsidRPr="0056036F">
        <w:rPr>
          <w:rFonts w:ascii="Arial" w:eastAsia="Arial" w:hAnsi="Arial" w:cs="Arial"/>
          <w:color w:val="000000"/>
          <w:sz w:val="16"/>
          <w:szCs w:val="16"/>
        </w:rPr>
        <w:t xml:space="preserve">Ananthalakshmi A and Latiff R, ‘Malaysia Probes Cases of Migrant Workers Left Jobless, without Passports’ (Reuters, 20 April 2023) </w:t>
      </w:r>
      <w:hyperlink r:id="rId8">
        <w:r w:rsidRPr="0056036F">
          <w:rPr>
            <w:rFonts w:ascii="Arial" w:eastAsia="Arial" w:hAnsi="Arial" w:cs="Arial"/>
            <w:color w:val="0563C1"/>
            <w:sz w:val="16"/>
            <w:szCs w:val="16"/>
            <w:u w:val="single"/>
          </w:rPr>
          <w:t>https://www.reuters.com/world/asia-pacific/malaysia-probes-cases-migrant-workers-left-jobless-without-passports-2023-04-20/&amp;gt</w:t>
        </w:r>
      </w:hyperlink>
      <w:r w:rsidRPr="0056036F">
        <w:rPr>
          <w:rFonts w:ascii="Arial" w:eastAsia="Arial" w:hAnsi="Arial" w:cs="Arial"/>
          <w:color w:val="000000"/>
          <w:sz w:val="16"/>
          <w:szCs w:val="16"/>
        </w:rPr>
        <w:t xml:space="preserve">. </w:t>
      </w:r>
    </w:p>
  </w:footnote>
  <w:footnote w:id="8">
    <w:p w14:paraId="61C153B5" w14:textId="77777777" w:rsidR="000D255C" w:rsidRPr="0056036F" w:rsidRDefault="00052810">
      <w:pPr>
        <w:spacing w:after="0" w:line="240" w:lineRule="auto"/>
        <w:jc w:val="left"/>
        <w:rPr>
          <w:rFonts w:ascii="Arial" w:eastAsia="Arial" w:hAnsi="Arial" w:cs="Arial"/>
          <w:sz w:val="16"/>
          <w:szCs w:val="16"/>
        </w:rPr>
      </w:pPr>
      <w:r w:rsidRPr="0056036F">
        <w:rPr>
          <w:rFonts w:ascii="Arial" w:hAnsi="Arial" w:cs="Arial"/>
          <w:sz w:val="16"/>
          <w:szCs w:val="16"/>
          <w:vertAlign w:val="superscript"/>
        </w:rPr>
        <w:footnoteRef/>
      </w:r>
      <w:r w:rsidRPr="0056036F">
        <w:rPr>
          <w:rFonts w:ascii="Arial" w:eastAsia="Arial" w:hAnsi="Arial" w:cs="Arial"/>
          <w:sz w:val="16"/>
          <w:szCs w:val="16"/>
        </w:rPr>
        <w:t xml:space="preserve"> Report SD, ‘Govt Sets TK 78,990 Max Migration Cost in Bangladesh for Workers Going to Malaysia’ (</w:t>
      </w:r>
      <w:r w:rsidRPr="0056036F">
        <w:rPr>
          <w:rFonts w:ascii="Arial" w:eastAsia="Arial" w:hAnsi="Arial" w:cs="Arial"/>
          <w:i/>
          <w:sz w:val="16"/>
          <w:szCs w:val="16"/>
        </w:rPr>
        <w:t>The Daily Star</w:t>
      </w:r>
      <w:r w:rsidRPr="0056036F">
        <w:rPr>
          <w:rFonts w:ascii="Arial" w:eastAsia="Arial" w:hAnsi="Arial" w:cs="Arial"/>
          <w:sz w:val="16"/>
          <w:szCs w:val="16"/>
        </w:rPr>
        <w:t xml:space="preserve">, 7 July 2022) </w:t>
      </w:r>
      <w:hyperlink r:id="rId9">
        <w:r w:rsidRPr="0056036F">
          <w:rPr>
            <w:rFonts w:ascii="Arial" w:eastAsia="Arial" w:hAnsi="Arial" w:cs="Arial"/>
            <w:color w:val="1155CC"/>
            <w:sz w:val="16"/>
            <w:szCs w:val="16"/>
            <w:u w:val="single"/>
          </w:rPr>
          <w:t>https://www.thedailystar.net/nrb/migration/news/govt-sets-tk-78990-max-migration-cost-bangladesh-workers-going-malaysia-3066141?amp</w:t>
        </w:r>
      </w:hyperlink>
      <w:r w:rsidRPr="0056036F">
        <w:rPr>
          <w:rFonts w:ascii="Arial" w:eastAsia="Arial" w:hAnsi="Arial" w:cs="Arial"/>
          <w:sz w:val="16"/>
          <w:szCs w:val="16"/>
        </w:rPr>
        <w:t xml:space="preserve">. </w:t>
      </w:r>
    </w:p>
  </w:footnote>
  <w:footnote w:id="9">
    <w:p w14:paraId="61C153B6" w14:textId="77777777" w:rsidR="000D255C" w:rsidRDefault="00052810">
      <w:pPr>
        <w:pBdr>
          <w:top w:val="nil"/>
          <w:left w:val="nil"/>
          <w:bottom w:val="nil"/>
          <w:right w:val="nil"/>
          <w:between w:val="nil"/>
        </w:pBdr>
        <w:spacing w:after="0" w:line="240" w:lineRule="auto"/>
        <w:jc w:val="left"/>
        <w:rPr>
          <w:rFonts w:ascii="Arial" w:eastAsia="Arial" w:hAnsi="Arial" w:cs="Arial"/>
          <w:color w:val="000000"/>
          <w:sz w:val="16"/>
          <w:szCs w:val="16"/>
        </w:rPr>
      </w:pPr>
      <w:r w:rsidRPr="0056036F">
        <w:rPr>
          <w:rFonts w:ascii="Arial" w:hAnsi="Arial" w:cs="Arial"/>
          <w:sz w:val="16"/>
          <w:szCs w:val="16"/>
          <w:vertAlign w:val="superscript"/>
        </w:rPr>
        <w:footnoteRef/>
      </w:r>
      <w:r w:rsidRPr="0056036F">
        <w:rPr>
          <w:rFonts w:ascii="Arial" w:eastAsia="Arial" w:hAnsi="Arial" w:cs="Arial"/>
          <w:color w:val="000000"/>
          <w:sz w:val="16"/>
          <w:szCs w:val="16"/>
        </w:rPr>
        <w:t xml:space="preserve"> </w:t>
      </w:r>
      <w:r w:rsidRPr="0056036F">
        <w:rPr>
          <w:rFonts w:ascii="Arial" w:eastAsia="Arial" w:hAnsi="Arial" w:cs="Arial"/>
          <w:color w:val="000000"/>
          <w:sz w:val="16"/>
          <w:szCs w:val="16"/>
        </w:rPr>
        <w:t xml:space="preserve">Parkaran K, ‘Activist Refers Stranded Bangladeshi Workers’ Plight to UN Rights Body ’ (Free Malaysia Today ,30 October 2023) </w:t>
      </w:r>
      <w:hyperlink r:id="rId10">
        <w:r w:rsidRPr="0056036F">
          <w:rPr>
            <w:rFonts w:ascii="Arial" w:eastAsia="Arial" w:hAnsi="Arial" w:cs="Arial"/>
            <w:color w:val="0563C1"/>
            <w:sz w:val="16"/>
            <w:szCs w:val="16"/>
            <w:u w:val="single"/>
          </w:rPr>
          <w:t>https://www.freemalaysiatoday.com/category/nation/2023/10/30/activist-refers-stranded-bangladeshi-workers-plight-to-un-rights-body/&amp;gt</w:t>
        </w:r>
      </w:hyperlink>
      <w:r w:rsidRPr="0056036F">
        <w:rPr>
          <w:rFonts w:ascii="Arial" w:eastAsia="Arial" w:hAnsi="Arial" w:cs="Arial"/>
          <w:color w:val="000000"/>
          <w:sz w:val="16"/>
          <w:szCs w:val="16"/>
        </w:rPr>
        <w:t>.</w:t>
      </w:r>
      <w:r>
        <w:rPr>
          <w:rFonts w:ascii="Arial" w:eastAsia="Arial" w:hAnsi="Arial" w:cs="Arial"/>
          <w:color w:val="000000"/>
          <w:sz w:val="16"/>
          <w:szCs w:val="16"/>
        </w:rPr>
        <w:t xml:space="preserve"> </w:t>
      </w:r>
    </w:p>
  </w:footnote>
  <w:footnote w:id="10">
    <w:p w14:paraId="61C153B7" w14:textId="77777777" w:rsidR="000D255C" w:rsidRPr="0056036F" w:rsidRDefault="00052810">
      <w:pPr>
        <w:pBdr>
          <w:top w:val="nil"/>
          <w:left w:val="nil"/>
          <w:bottom w:val="nil"/>
          <w:right w:val="nil"/>
          <w:between w:val="nil"/>
        </w:pBdr>
        <w:spacing w:after="0" w:line="240" w:lineRule="auto"/>
        <w:jc w:val="left"/>
        <w:rPr>
          <w:rFonts w:ascii="Arial" w:eastAsia="Arial" w:hAnsi="Arial" w:cs="Arial"/>
          <w:color w:val="000000"/>
          <w:sz w:val="16"/>
          <w:szCs w:val="16"/>
        </w:rPr>
      </w:pPr>
      <w:r w:rsidRPr="0056036F">
        <w:rPr>
          <w:rFonts w:ascii="Arial" w:hAnsi="Arial" w:cs="Arial"/>
          <w:sz w:val="16"/>
          <w:szCs w:val="16"/>
          <w:vertAlign w:val="superscript"/>
        </w:rPr>
        <w:footnoteRef/>
      </w:r>
      <w:r w:rsidRPr="0056036F">
        <w:rPr>
          <w:rFonts w:ascii="Arial" w:eastAsia="Arial" w:hAnsi="Arial" w:cs="Arial"/>
          <w:color w:val="000000"/>
          <w:sz w:val="16"/>
          <w:szCs w:val="16"/>
        </w:rPr>
        <w:t xml:space="preserve"> Migrants in Malaysia: Hundreds Left Stranded in Recruitment Scam (Al-Jazeera, 10 July 2023) </w:t>
      </w:r>
      <w:hyperlink r:id="rId11">
        <w:r w:rsidRPr="0056036F">
          <w:rPr>
            <w:rFonts w:ascii="Arial" w:eastAsia="Arial" w:hAnsi="Arial" w:cs="Arial"/>
            <w:color w:val="0563C1"/>
            <w:sz w:val="16"/>
            <w:szCs w:val="16"/>
            <w:u w:val="single"/>
          </w:rPr>
          <w:t>https://www.youtube.com/watch?v=N2hlQi5_yLY&amp;gt</w:t>
        </w:r>
      </w:hyperlink>
      <w:r w:rsidRPr="0056036F">
        <w:rPr>
          <w:rFonts w:ascii="Arial" w:eastAsia="Arial" w:hAnsi="Arial" w:cs="Arial"/>
          <w:color w:val="000000"/>
          <w:sz w:val="16"/>
          <w:szCs w:val="16"/>
        </w:rPr>
        <w:t xml:space="preserve">. </w:t>
      </w:r>
    </w:p>
  </w:footnote>
  <w:footnote w:id="11">
    <w:p w14:paraId="07B70C1A" w14:textId="77777777" w:rsidR="0022196B" w:rsidRPr="0056036F" w:rsidRDefault="0022196B" w:rsidP="0022196B">
      <w:pPr>
        <w:pBdr>
          <w:top w:val="nil"/>
          <w:left w:val="nil"/>
          <w:bottom w:val="nil"/>
          <w:right w:val="nil"/>
          <w:between w:val="nil"/>
        </w:pBdr>
        <w:spacing w:after="0" w:line="240" w:lineRule="auto"/>
        <w:jc w:val="left"/>
        <w:rPr>
          <w:rFonts w:ascii="Arial" w:eastAsia="Arial" w:hAnsi="Arial" w:cs="Arial"/>
          <w:color w:val="000000"/>
          <w:sz w:val="16"/>
          <w:szCs w:val="16"/>
        </w:rPr>
      </w:pPr>
      <w:r w:rsidRPr="0056036F">
        <w:rPr>
          <w:rFonts w:ascii="Arial" w:hAnsi="Arial" w:cs="Arial"/>
          <w:sz w:val="16"/>
          <w:szCs w:val="16"/>
          <w:vertAlign w:val="superscript"/>
        </w:rPr>
        <w:footnoteRef/>
      </w:r>
      <w:r w:rsidRPr="0056036F">
        <w:rPr>
          <w:rFonts w:ascii="Arial" w:eastAsia="Arial" w:hAnsi="Arial" w:cs="Arial"/>
          <w:color w:val="000000"/>
          <w:sz w:val="16"/>
          <w:szCs w:val="16"/>
        </w:rPr>
        <w:t xml:space="preserve"> Hall A, ‘FMT 20th Sep 2023: Rate of Abused Bangladeshi Workers’ Entry into Malaysia Worrying, Says Migrant Rights Activist Andy Hall’ (20 September 2023) </w:t>
      </w:r>
      <w:hyperlink r:id="rId12">
        <w:r w:rsidRPr="0056036F">
          <w:rPr>
            <w:rFonts w:ascii="Arial" w:eastAsia="Arial" w:hAnsi="Arial" w:cs="Arial"/>
            <w:color w:val="0563C1"/>
            <w:sz w:val="16"/>
            <w:szCs w:val="16"/>
            <w:u w:val="single"/>
          </w:rPr>
          <w:t>https://andyjhall.org/2023/09/20/rate-of-abused-bangladeshi-workers-entry-into-malaysia-worrying/&amp;gt</w:t>
        </w:r>
      </w:hyperlink>
      <w:r w:rsidRPr="0056036F">
        <w:rPr>
          <w:rFonts w:ascii="Arial" w:eastAsia="Arial" w:hAnsi="Arial" w:cs="Arial"/>
          <w:color w:val="000000"/>
          <w:sz w:val="16"/>
          <w:szCs w:val="16"/>
        </w:rPr>
        <w:t xml:space="preserve">. </w:t>
      </w:r>
    </w:p>
  </w:footnote>
  <w:footnote w:id="12">
    <w:p w14:paraId="61C153BA" w14:textId="77777777" w:rsidR="000D255C" w:rsidRPr="0056036F" w:rsidRDefault="00052810">
      <w:pPr>
        <w:pBdr>
          <w:top w:val="nil"/>
          <w:left w:val="nil"/>
          <w:bottom w:val="nil"/>
          <w:right w:val="nil"/>
          <w:between w:val="nil"/>
        </w:pBdr>
        <w:spacing w:after="0" w:line="240" w:lineRule="auto"/>
        <w:jc w:val="left"/>
        <w:rPr>
          <w:rFonts w:ascii="Arial" w:eastAsia="Arial" w:hAnsi="Arial" w:cs="Arial"/>
          <w:color w:val="000000"/>
          <w:sz w:val="16"/>
          <w:szCs w:val="16"/>
        </w:rPr>
      </w:pPr>
      <w:r w:rsidRPr="0056036F">
        <w:rPr>
          <w:rFonts w:ascii="Arial" w:hAnsi="Arial" w:cs="Arial"/>
          <w:sz w:val="16"/>
          <w:szCs w:val="16"/>
          <w:vertAlign w:val="superscript"/>
        </w:rPr>
        <w:footnoteRef/>
      </w:r>
      <w:r w:rsidRPr="0056036F">
        <w:rPr>
          <w:rFonts w:ascii="Arial" w:eastAsia="Arial" w:hAnsi="Arial" w:cs="Arial"/>
          <w:color w:val="000000"/>
          <w:sz w:val="16"/>
          <w:szCs w:val="16"/>
        </w:rPr>
        <w:t xml:space="preserve"> Hall A, ‘19th Oct 2023: Malaysia Facing Huge Excess of 1/4 Million Migrant Labourers’ </w:t>
      </w:r>
      <w:hyperlink r:id="rId13">
        <w:r w:rsidRPr="0056036F">
          <w:rPr>
            <w:rFonts w:ascii="Arial" w:eastAsia="Arial" w:hAnsi="Arial" w:cs="Arial"/>
            <w:color w:val="0563C1"/>
            <w:sz w:val="16"/>
            <w:szCs w:val="16"/>
            <w:u w:val="single"/>
          </w:rPr>
          <w:t>https://andyjhall.org/2023/10/19/malaysia-facing-huge-excess-of-1-4-million-migrant-labourers/&amp;gt</w:t>
        </w:r>
      </w:hyperlink>
      <w:r w:rsidRPr="0056036F">
        <w:rPr>
          <w:rFonts w:ascii="Arial" w:eastAsia="Arial" w:hAnsi="Arial" w:cs="Arial"/>
          <w:color w:val="000000"/>
          <w:sz w:val="16"/>
          <w:szCs w:val="16"/>
        </w:rPr>
        <w:t xml:space="preserve">. </w:t>
      </w:r>
    </w:p>
  </w:footnote>
  <w:footnote w:id="13">
    <w:p w14:paraId="61C153BC" w14:textId="756D99AD" w:rsidR="000D255C" w:rsidRPr="009E50D3" w:rsidRDefault="00052810">
      <w:pPr>
        <w:pBdr>
          <w:top w:val="nil"/>
          <w:left w:val="nil"/>
          <w:bottom w:val="nil"/>
          <w:right w:val="nil"/>
          <w:between w:val="nil"/>
        </w:pBdr>
        <w:spacing w:after="0" w:line="240" w:lineRule="auto"/>
        <w:jc w:val="left"/>
        <w:rPr>
          <w:rFonts w:ascii="Arial" w:eastAsia="Arial" w:hAnsi="Arial" w:cs="Arial"/>
          <w:sz w:val="16"/>
          <w:szCs w:val="16"/>
          <w:highlight w:val="white"/>
        </w:rPr>
      </w:pPr>
      <w:r w:rsidRPr="0056036F">
        <w:rPr>
          <w:rFonts w:ascii="Arial" w:hAnsi="Arial" w:cs="Arial"/>
          <w:sz w:val="16"/>
          <w:szCs w:val="16"/>
          <w:vertAlign w:val="superscript"/>
        </w:rPr>
        <w:footnoteRef/>
      </w:r>
      <w:r w:rsidRPr="0056036F">
        <w:rPr>
          <w:rFonts w:ascii="Arial" w:eastAsia="Arial" w:hAnsi="Arial" w:cs="Arial"/>
          <w:color w:val="000000"/>
          <w:sz w:val="16"/>
          <w:szCs w:val="16"/>
          <w:highlight w:val="white"/>
        </w:rPr>
        <w:t xml:space="preserve"> </w:t>
      </w:r>
      <w:r w:rsidRPr="0056036F">
        <w:rPr>
          <w:rFonts w:ascii="Arial" w:eastAsia="Arial" w:hAnsi="Arial" w:cs="Arial"/>
          <w:sz w:val="16"/>
          <w:szCs w:val="16"/>
          <w:highlight w:val="white"/>
        </w:rPr>
        <w:t>Maliamauv JP, ‘Migrant Workers Are Not Expendable Units of Production’ (</w:t>
      </w:r>
      <w:r w:rsidRPr="0056036F">
        <w:rPr>
          <w:rFonts w:ascii="Arial" w:eastAsia="Arial" w:hAnsi="Arial" w:cs="Arial"/>
          <w:i/>
          <w:sz w:val="16"/>
          <w:szCs w:val="16"/>
          <w:highlight w:val="white"/>
        </w:rPr>
        <w:t>Malaysiakini</w:t>
      </w:r>
      <w:r w:rsidRPr="0056036F">
        <w:rPr>
          <w:rFonts w:ascii="Arial" w:eastAsia="Arial" w:hAnsi="Arial" w:cs="Arial"/>
          <w:sz w:val="16"/>
          <w:szCs w:val="16"/>
          <w:highlight w:val="white"/>
        </w:rPr>
        <w:t xml:space="preserve">, 13 March 2019) </w:t>
      </w:r>
      <w:hyperlink r:id="rId14">
        <w:r w:rsidRPr="0056036F">
          <w:rPr>
            <w:rFonts w:ascii="Arial" w:eastAsia="Arial" w:hAnsi="Arial" w:cs="Arial"/>
            <w:color w:val="1155CC"/>
            <w:sz w:val="16"/>
            <w:szCs w:val="16"/>
            <w:highlight w:val="white"/>
            <w:u w:val="single"/>
          </w:rPr>
          <w:t>https://www.malaysiakini.com/letters/467808</w:t>
        </w:r>
      </w:hyperlink>
      <w:r w:rsidRPr="0056036F">
        <w:rPr>
          <w:rFonts w:ascii="Arial" w:eastAsia="Arial" w:hAnsi="Arial" w:cs="Arial"/>
          <w:sz w:val="16"/>
          <w:szCs w:val="16"/>
          <w:highlight w:val="white"/>
        </w:rPr>
        <w:t xml:space="preserve">. </w:t>
      </w:r>
    </w:p>
  </w:footnote>
  <w:footnote w:id="14">
    <w:p w14:paraId="134372E1" w14:textId="29DF65A7" w:rsidR="00352DAF" w:rsidRPr="00EB018F" w:rsidRDefault="00352DAF" w:rsidP="00352DAF">
      <w:pPr>
        <w:pStyle w:val="FootnoteText"/>
        <w:rPr>
          <w:rFonts w:ascii="Arial" w:hAnsi="Arial" w:cs="Arial"/>
          <w:sz w:val="16"/>
          <w:szCs w:val="16"/>
        </w:rPr>
      </w:pPr>
      <w:r w:rsidRPr="009C46CA">
        <w:rPr>
          <w:rStyle w:val="FootnoteReference"/>
          <w:rFonts w:ascii="Arial" w:hAnsi="Arial" w:cs="Arial"/>
          <w:sz w:val="16"/>
          <w:szCs w:val="16"/>
        </w:rPr>
        <w:footnoteRef/>
      </w:r>
      <w:r w:rsidRPr="009C46CA">
        <w:rPr>
          <w:rFonts w:ascii="Arial" w:hAnsi="Arial" w:cs="Arial"/>
          <w:sz w:val="16"/>
          <w:szCs w:val="16"/>
        </w:rPr>
        <w:t xml:space="preserve"> A</w:t>
      </w:r>
      <w:r w:rsidR="009C46CA">
        <w:rPr>
          <w:rFonts w:ascii="Arial" w:hAnsi="Arial" w:cs="Arial"/>
          <w:sz w:val="16"/>
          <w:szCs w:val="16"/>
        </w:rPr>
        <w:t>n estimated</w:t>
      </w:r>
      <w:r w:rsidRPr="009C46CA">
        <w:rPr>
          <w:rFonts w:ascii="Arial" w:hAnsi="Arial" w:cs="Arial"/>
          <w:sz w:val="16"/>
          <w:szCs w:val="16"/>
        </w:rPr>
        <w:t xml:space="preserve"> 90 Bangladeshi workers hired by </w:t>
      </w:r>
      <w:r w:rsidRPr="009C46CA">
        <w:rPr>
          <w:rFonts w:ascii="Arial" w:hAnsi="Arial" w:cs="Arial"/>
          <w:sz w:val="16"/>
          <w:szCs w:val="16"/>
        </w:rPr>
        <w:t xml:space="preserve">Eluminas Engineering in Malaysia suffered joblessness, passport confiscation, and mistreatment. After securing jobs at Ayamas Food Corporation, they endured three months of unpaid wages. Through </w:t>
      </w:r>
      <w:r w:rsidR="009C46CA">
        <w:rPr>
          <w:rFonts w:ascii="Arial" w:hAnsi="Arial" w:cs="Arial"/>
          <w:sz w:val="16"/>
          <w:szCs w:val="16"/>
        </w:rPr>
        <w:t>many eff</w:t>
      </w:r>
      <w:r w:rsidRPr="009C46CA">
        <w:rPr>
          <w:rFonts w:ascii="Arial" w:hAnsi="Arial" w:cs="Arial"/>
          <w:sz w:val="16"/>
          <w:szCs w:val="16"/>
        </w:rPr>
        <w:t>orts and media reports</w:t>
      </w:r>
      <w:r w:rsidR="009C46CA">
        <w:rPr>
          <w:rFonts w:ascii="Arial" w:hAnsi="Arial" w:cs="Arial"/>
          <w:sz w:val="16"/>
          <w:szCs w:val="16"/>
        </w:rPr>
        <w:t xml:space="preserve"> initiated by Andy Hall</w:t>
      </w:r>
      <w:r w:rsidRPr="009C46CA">
        <w:rPr>
          <w:rFonts w:ascii="Arial" w:hAnsi="Arial" w:cs="Arial"/>
          <w:sz w:val="16"/>
          <w:szCs w:val="16"/>
        </w:rPr>
        <w:t>, the</w:t>
      </w:r>
      <w:r w:rsidR="009C46CA">
        <w:rPr>
          <w:rFonts w:ascii="Arial" w:hAnsi="Arial" w:cs="Arial"/>
          <w:sz w:val="16"/>
          <w:szCs w:val="16"/>
        </w:rPr>
        <w:t xml:space="preserve"> work</w:t>
      </w:r>
      <w:r w:rsidR="00EB018F">
        <w:rPr>
          <w:rFonts w:ascii="Arial" w:hAnsi="Arial" w:cs="Arial"/>
          <w:sz w:val="16"/>
          <w:szCs w:val="16"/>
        </w:rPr>
        <w:t>er</w:t>
      </w:r>
      <w:r w:rsidR="009C46CA">
        <w:rPr>
          <w:rFonts w:ascii="Arial" w:hAnsi="Arial" w:cs="Arial"/>
          <w:sz w:val="16"/>
          <w:szCs w:val="16"/>
        </w:rPr>
        <w:t>s started</w:t>
      </w:r>
      <w:r w:rsidRPr="009C46CA">
        <w:rPr>
          <w:rFonts w:ascii="Arial" w:hAnsi="Arial" w:cs="Arial"/>
          <w:sz w:val="16"/>
          <w:szCs w:val="16"/>
        </w:rPr>
        <w:t xml:space="preserve"> </w:t>
      </w:r>
      <w:r w:rsidR="00EB018F">
        <w:rPr>
          <w:rFonts w:ascii="Arial" w:hAnsi="Arial" w:cs="Arial"/>
          <w:sz w:val="16"/>
          <w:szCs w:val="16"/>
        </w:rPr>
        <w:t>recieved</w:t>
      </w:r>
      <w:r w:rsidRPr="009C46CA">
        <w:rPr>
          <w:rFonts w:ascii="Arial" w:hAnsi="Arial" w:cs="Arial"/>
          <w:sz w:val="16"/>
          <w:szCs w:val="16"/>
        </w:rPr>
        <w:t xml:space="preserve"> salaries in September 2023 and resolved payment and passport issues </w:t>
      </w:r>
      <w:r w:rsidR="00EB018F">
        <w:rPr>
          <w:rFonts w:ascii="Arial" w:hAnsi="Arial" w:cs="Arial"/>
          <w:sz w:val="16"/>
          <w:szCs w:val="16"/>
        </w:rPr>
        <w:t xml:space="preserve">in </w:t>
      </w:r>
      <w:r w:rsidRPr="009C46CA">
        <w:rPr>
          <w:rFonts w:ascii="Arial" w:hAnsi="Arial" w:cs="Arial"/>
          <w:sz w:val="16"/>
          <w:szCs w:val="16"/>
        </w:rPr>
        <w:t>October 2023.</w:t>
      </w:r>
    </w:p>
  </w:footnote>
  <w:footnote w:id="15">
    <w:p w14:paraId="1D9AD91D" w14:textId="0963771A" w:rsidR="00352DAF" w:rsidRPr="009C46CA" w:rsidRDefault="00352DAF" w:rsidP="00352DAF">
      <w:pPr>
        <w:pStyle w:val="FootnoteText"/>
        <w:rPr>
          <w:rFonts w:ascii="Arial" w:hAnsi="Arial" w:cs="Arial"/>
          <w:sz w:val="16"/>
          <w:szCs w:val="16"/>
          <w:lang w:val="en-US"/>
        </w:rPr>
      </w:pPr>
      <w:r w:rsidRPr="009C46CA">
        <w:rPr>
          <w:rStyle w:val="FootnoteReference"/>
          <w:rFonts w:ascii="Arial" w:hAnsi="Arial" w:cs="Arial"/>
          <w:sz w:val="16"/>
          <w:szCs w:val="16"/>
        </w:rPr>
        <w:footnoteRef/>
      </w:r>
      <w:r w:rsidR="00EB018F">
        <w:rPr>
          <w:rFonts w:ascii="Arial" w:hAnsi="Arial" w:cs="Arial"/>
          <w:sz w:val="16"/>
          <w:szCs w:val="16"/>
          <w:lang w:val="en-US"/>
        </w:rPr>
        <w:t xml:space="preserve"> </w:t>
      </w:r>
      <w:r w:rsidRPr="009C46CA">
        <w:rPr>
          <w:rFonts w:ascii="Arial" w:hAnsi="Arial" w:cs="Arial"/>
          <w:sz w:val="16"/>
          <w:szCs w:val="16"/>
        </w:rPr>
        <w:t>AECOR Innovation workers faced unemployment from February 2023 to May 2023. They secured a four-month job from May 24</w:t>
      </w:r>
      <w:r w:rsidR="00A760D5" w:rsidRPr="00A760D5">
        <w:rPr>
          <w:rFonts w:ascii="Arial" w:hAnsi="Arial" w:cs="Arial"/>
          <w:sz w:val="16"/>
          <w:szCs w:val="16"/>
          <w:vertAlign w:val="superscript"/>
        </w:rPr>
        <w:t>th</w:t>
      </w:r>
      <w:r w:rsidR="00A760D5">
        <w:rPr>
          <w:rFonts w:ascii="Arial" w:hAnsi="Arial" w:cs="Arial"/>
          <w:sz w:val="16"/>
          <w:szCs w:val="16"/>
        </w:rPr>
        <w:t xml:space="preserve"> </w:t>
      </w:r>
      <w:r w:rsidRPr="009C46CA">
        <w:rPr>
          <w:rFonts w:ascii="Arial" w:hAnsi="Arial" w:cs="Arial"/>
          <w:sz w:val="16"/>
          <w:szCs w:val="16"/>
        </w:rPr>
        <w:t>2023 to June 2</w:t>
      </w:r>
      <w:r w:rsidR="00A760D5">
        <w:rPr>
          <w:rFonts w:ascii="Arial" w:hAnsi="Arial" w:cs="Arial"/>
          <w:sz w:val="16"/>
          <w:szCs w:val="16"/>
        </w:rPr>
        <w:t>4</w:t>
      </w:r>
      <w:r w:rsidR="00A760D5" w:rsidRPr="00A760D5">
        <w:rPr>
          <w:rFonts w:ascii="Arial" w:hAnsi="Arial" w:cs="Arial"/>
          <w:sz w:val="16"/>
          <w:szCs w:val="16"/>
          <w:vertAlign w:val="superscript"/>
        </w:rPr>
        <w:t>th</w:t>
      </w:r>
      <w:r w:rsidRPr="009C46CA">
        <w:rPr>
          <w:rFonts w:ascii="Arial" w:hAnsi="Arial" w:cs="Arial"/>
          <w:sz w:val="16"/>
          <w:szCs w:val="16"/>
        </w:rPr>
        <w:t xml:space="preserve"> 2023 at KLIA but </w:t>
      </w:r>
      <w:r w:rsidR="00A760D5">
        <w:rPr>
          <w:rFonts w:ascii="Arial" w:hAnsi="Arial" w:cs="Arial"/>
          <w:sz w:val="16"/>
          <w:szCs w:val="16"/>
        </w:rPr>
        <w:t xml:space="preserve">only </w:t>
      </w:r>
      <w:r w:rsidRPr="009C46CA">
        <w:rPr>
          <w:rFonts w:ascii="Arial" w:hAnsi="Arial" w:cs="Arial"/>
          <w:sz w:val="16"/>
          <w:szCs w:val="16"/>
        </w:rPr>
        <w:t xml:space="preserve">received one month's salary. The Bangladesh Embassy covered another month's basic salary. </w:t>
      </w:r>
      <w:r w:rsidR="00A760D5">
        <w:rPr>
          <w:rFonts w:ascii="Arial" w:hAnsi="Arial" w:cs="Arial"/>
          <w:sz w:val="16"/>
          <w:szCs w:val="16"/>
        </w:rPr>
        <w:t>Currently</w:t>
      </w:r>
      <w:r w:rsidRPr="009C46CA">
        <w:rPr>
          <w:rFonts w:ascii="Arial" w:hAnsi="Arial" w:cs="Arial"/>
          <w:sz w:val="16"/>
          <w:szCs w:val="16"/>
        </w:rPr>
        <w:t>, the</w:t>
      </w:r>
      <w:r w:rsidR="00A760D5">
        <w:rPr>
          <w:rFonts w:ascii="Arial" w:hAnsi="Arial" w:cs="Arial"/>
          <w:sz w:val="16"/>
          <w:szCs w:val="16"/>
        </w:rPr>
        <w:t xml:space="preserve"> workers</w:t>
      </w:r>
      <w:r w:rsidRPr="009C46CA">
        <w:rPr>
          <w:rFonts w:ascii="Arial" w:hAnsi="Arial" w:cs="Arial"/>
          <w:sz w:val="16"/>
          <w:szCs w:val="16"/>
        </w:rPr>
        <w:t xml:space="preserve"> are without employment, anticipating their next jobs.</w:t>
      </w:r>
    </w:p>
  </w:footnote>
  <w:footnote w:id="16">
    <w:p w14:paraId="61C153BD" w14:textId="77777777" w:rsidR="000D255C" w:rsidRPr="009C46CA" w:rsidRDefault="00052810">
      <w:pPr>
        <w:pBdr>
          <w:top w:val="nil"/>
          <w:left w:val="nil"/>
          <w:bottom w:val="nil"/>
          <w:right w:val="nil"/>
          <w:between w:val="nil"/>
        </w:pBdr>
        <w:spacing w:after="0" w:line="240" w:lineRule="auto"/>
        <w:rPr>
          <w:rFonts w:ascii="Arial" w:eastAsia="Arial" w:hAnsi="Arial" w:cs="Arial"/>
          <w:color w:val="000000"/>
          <w:sz w:val="16"/>
          <w:szCs w:val="16"/>
        </w:rPr>
      </w:pPr>
      <w:r w:rsidRPr="009C46CA">
        <w:rPr>
          <w:rFonts w:ascii="Arial" w:hAnsi="Arial" w:cs="Arial"/>
          <w:sz w:val="16"/>
          <w:szCs w:val="16"/>
          <w:vertAlign w:val="superscript"/>
        </w:rPr>
        <w:footnoteRef/>
      </w:r>
      <w:r w:rsidRPr="009C46CA">
        <w:rPr>
          <w:rFonts w:ascii="Arial" w:eastAsia="Arial" w:hAnsi="Arial" w:cs="Arial"/>
          <w:color w:val="000000"/>
          <w:sz w:val="16"/>
          <w:szCs w:val="16"/>
        </w:rPr>
        <w:t xml:space="preserve"> International Labour Organization (ILO), Forced Labour Convention, C29, 28 June 1930.  </w:t>
      </w:r>
    </w:p>
  </w:footnote>
  <w:footnote w:id="17">
    <w:p w14:paraId="61C153BE" w14:textId="79B5C63B" w:rsidR="000D255C" w:rsidRPr="009C46CA" w:rsidRDefault="00052810">
      <w:pPr>
        <w:spacing w:after="0" w:line="240" w:lineRule="auto"/>
        <w:rPr>
          <w:rFonts w:ascii="Arial" w:eastAsia="Arial" w:hAnsi="Arial" w:cs="Arial"/>
          <w:sz w:val="16"/>
          <w:szCs w:val="16"/>
        </w:rPr>
      </w:pPr>
      <w:r w:rsidRPr="009C46CA">
        <w:rPr>
          <w:rFonts w:ascii="Arial" w:hAnsi="Arial" w:cs="Arial"/>
          <w:sz w:val="16"/>
          <w:szCs w:val="16"/>
          <w:vertAlign w:val="superscript"/>
        </w:rPr>
        <w:footnoteRef/>
      </w:r>
      <w:r w:rsidR="00EB018F">
        <w:rPr>
          <w:rFonts w:ascii="Arial" w:eastAsia="Arial" w:hAnsi="Arial" w:cs="Arial"/>
          <w:sz w:val="16"/>
          <w:szCs w:val="16"/>
        </w:rPr>
        <w:t xml:space="preserve"> </w:t>
      </w:r>
      <w:r w:rsidRPr="009C46CA">
        <w:rPr>
          <w:rFonts w:ascii="Arial" w:eastAsia="Arial" w:hAnsi="Arial" w:cs="Arial"/>
          <w:sz w:val="16"/>
          <w:szCs w:val="16"/>
        </w:rPr>
        <w:t>The forced labour definition encompasses "traditional practices of forced labour, such as vestiges of slavery or slave-like practices, and various forms of debt bondage, as well as new forms of forced labour that have emerged in recent decades, such as human trafficking" also called "modern-slavery."</w:t>
      </w:r>
    </w:p>
  </w:footnote>
  <w:footnote w:id="18">
    <w:p w14:paraId="61C153BF" w14:textId="77777777" w:rsidR="000D255C" w:rsidRDefault="00052810">
      <w:pPr>
        <w:spacing w:after="0" w:line="240" w:lineRule="auto"/>
        <w:rPr>
          <w:rFonts w:ascii="Arial" w:eastAsia="Arial" w:hAnsi="Arial" w:cs="Arial"/>
          <w:sz w:val="16"/>
          <w:szCs w:val="16"/>
        </w:rPr>
      </w:pPr>
      <w:r w:rsidRPr="009C46CA">
        <w:rPr>
          <w:rFonts w:ascii="Arial" w:hAnsi="Arial" w:cs="Arial"/>
          <w:sz w:val="16"/>
          <w:szCs w:val="16"/>
          <w:vertAlign w:val="superscript"/>
        </w:rPr>
        <w:footnoteRef/>
      </w:r>
      <w:r w:rsidRPr="009C46CA">
        <w:rPr>
          <w:rFonts w:ascii="Arial" w:eastAsia="Arial" w:hAnsi="Arial" w:cs="Arial"/>
          <w:sz w:val="16"/>
          <w:szCs w:val="16"/>
        </w:rPr>
        <w:t xml:space="preserve"> (</w:t>
      </w:r>
      <w:r w:rsidRPr="009C46CA">
        <w:rPr>
          <w:rFonts w:ascii="Arial" w:eastAsia="Arial" w:hAnsi="Arial" w:cs="Arial"/>
          <w:sz w:val="16"/>
          <w:szCs w:val="16"/>
        </w:rPr>
        <w:t>i) Work or service refers to all types of work occurring in any activity, industry, or sector, including in the informal economy. (ii) Menace of any penalty refers to a wide range of penalties used to compel someone to work. (iii) Involuntariness: The terms "offered voluntarily" refer to the free and informed consent of a worker to take a job and his or her freedom to leave at any time</w:t>
      </w:r>
      <w:r w:rsidRPr="0056036F">
        <w:rPr>
          <w:rFonts w:ascii="Arial" w:eastAsia="Arial" w:hAnsi="Arial" w:cs="Arial"/>
          <w:sz w:val="16"/>
          <w:szCs w:val="16"/>
        </w:rPr>
        <w:t>.</w:t>
      </w:r>
    </w:p>
  </w:footnote>
  <w:footnote w:id="19">
    <w:p w14:paraId="61C153C0" w14:textId="77777777" w:rsidR="000D255C" w:rsidRPr="0056036F" w:rsidRDefault="00052810">
      <w:pPr>
        <w:spacing w:after="0" w:line="240" w:lineRule="auto"/>
        <w:rPr>
          <w:rFonts w:ascii="Arial" w:eastAsia="Arial" w:hAnsi="Arial" w:cs="Arial"/>
          <w:sz w:val="16"/>
          <w:szCs w:val="16"/>
        </w:rPr>
      </w:pPr>
      <w:r w:rsidRPr="0056036F">
        <w:rPr>
          <w:rFonts w:ascii="Arial" w:hAnsi="Arial" w:cs="Arial"/>
          <w:sz w:val="16"/>
          <w:szCs w:val="16"/>
          <w:vertAlign w:val="superscript"/>
        </w:rPr>
        <w:footnoteRef/>
      </w:r>
      <w:r w:rsidRPr="0056036F">
        <w:rPr>
          <w:rFonts w:ascii="Arial" w:eastAsia="Arial" w:hAnsi="Arial" w:cs="Arial"/>
          <w:sz w:val="16"/>
          <w:szCs w:val="16"/>
        </w:rPr>
        <w:t xml:space="preserve"> According to the United Nations Office on Drugs and Crime (UNTOC) Article 7, money laundering is the processing of criminal proceeds to disguise their illegal origin. This process is critical, enabling the criminal to enjoy these profits without jeopardizing their source.</w:t>
      </w:r>
    </w:p>
  </w:footnote>
  <w:footnote w:id="20">
    <w:p w14:paraId="61C153C1" w14:textId="77777777" w:rsidR="000D255C" w:rsidRPr="0056036F" w:rsidRDefault="00052810">
      <w:pPr>
        <w:spacing w:after="0" w:line="240" w:lineRule="auto"/>
        <w:rPr>
          <w:rFonts w:ascii="Arial" w:eastAsia="Arial" w:hAnsi="Arial" w:cs="Arial"/>
          <w:sz w:val="16"/>
          <w:szCs w:val="16"/>
        </w:rPr>
      </w:pPr>
      <w:r w:rsidRPr="0056036F">
        <w:rPr>
          <w:rFonts w:ascii="Arial" w:hAnsi="Arial" w:cs="Arial"/>
          <w:sz w:val="16"/>
          <w:szCs w:val="16"/>
          <w:vertAlign w:val="superscript"/>
        </w:rPr>
        <w:footnoteRef/>
      </w:r>
      <w:r w:rsidRPr="0056036F">
        <w:rPr>
          <w:rFonts w:ascii="Arial" w:eastAsia="Arial" w:hAnsi="Arial" w:cs="Arial"/>
          <w:sz w:val="16"/>
          <w:szCs w:val="16"/>
        </w:rPr>
        <w:t xml:space="preserve"> According to UNTOC Article 2(a), organized crime is a criminal enterprise that rationally works to profit from illicit activities, often in great public demand. Its continuing existence is maintained through the corruption of public officials and the use of intimidation, threats, or force to protect its operations. Organized crime is considered a structured group of three or more persons. The group has existed for some time. It acts in concert to commit at least one serious crime and obtain, directly or indirectly, a financial or other material benefit. </w:t>
      </w:r>
    </w:p>
  </w:footnote>
  <w:footnote w:id="21">
    <w:p w14:paraId="61C153C2" w14:textId="77777777" w:rsidR="000D255C" w:rsidRPr="0056036F" w:rsidRDefault="00052810">
      <w:pPr>
        <w:spacing w:after="0" w:line="240" w:lineRule="auto"/>
        <w:jc w:val="left"/>
        <w:rPr>
          <w:rFonts w:ascii="Arial" w:eastAsia="Arial" w:hAnsi="Arial" w:cs="Arial"/>
          <w:sz w:val="16"/>
          <w:szCs w:val="16"/>
        </w:rPr>
      </w:pPr>
      <w:r w:rsidRPr="0056036F">
        <w:rPr>
          <w:rFonts w:ascii="Arial" w:hAnsi="Arial" w:cs="Arial"/>
          <w:sz w:val="16"/>
          <w:szCs w:val="16"/>
          <w:vertAlign w:val="superscript"/>
        </w:rPr>
        <w:footnoteRef/>
      </w:r>
      <w:r w:rsidRPr="0056036F">
        <w:rPr>
          <w:rFonts w:ascii="Arial" w:eastAsia="Arial" w:hAnsi="Arial" w:cs="Arial"/>
          <w:sz w:val="16"/>
          <w:szCs w:val="16"/>
        </w:rPr>
        <w:t xml:space="preserve"> Tan B, ‘Report: MACC Arrests Another Senior Aide to Human Resources Minister’ (Malay Mail, 14 April 2023). </w:t>
      </w:r>
      <w:hyperlink r:id="rId15">
        <w:r w:rsidRPr="0056036F">
          <w:rPr>
            <w:rFonts w:ascii="Arial" w:eastAsia="Arial" w:hAnsi="Arial" w:cs="Arial"/>
            <w:color w:val="0563C1"/>
            <w:sz w:val="16"/>
            <w:szCs w:val="16"/>
            <w:u w:val="single"/>
          </w:rPr>
          <w:t>https://www.malaymail.com/news/malaysia/2023/04/14/report-macc-arrests-another-senior-aide-to-human-resources-minister/64801&amp;gt</w:t>
        </w:r>
      </w:hyperlink>
      <w:r w:rsidRPr="0056036F">
        <w:rPr>
          <w:rFonts w:ascii="Arial" w:eastAsia="Arial" w:hAnsi="Arial" w:cs="Arial"/>
          <w:sz w:val="16"/>
          <w:szCs w:val="16"/>
        </w:rPr>
        <w:t xml:space="preserve">. </w:t>
      </w:r>
    </w:p>
  </w:footnote>
  <w:footnote w:id="22">
    <w:p w14:paraId="61C153C3" w14:textId="77777777" w:rsidR="000D255C" w:rsidRDefault="00052810">
      <w:pPr>
        <w:spacing w:after="0" w:line="240" w:lineRule="auto"/>
        <w:jc w:val="left"/>
        <w:rPr>
          <w:rFonts w:ascii="Arial" w:eastAsia="Arial" w:hAnsi="Arial" w:cs="Arial"/>
          <w:sz w:val="16"/>
          <w:szCs w:val="16"/>
        </w:rPr>
      </w:pPr>
      <w:r w:rsidRPr="0056036F">
        <w:rPr>
          <w:rFonts w:ascii="Arial" w:hAnsi="Arial" w:cs="Arial"/>
          <w:sz w:val="16"/>
          <w:szCs w:val="16"/>
          <w:vertAlign w:val="superscript"/>
        </w:rPr>
        <w:footnoteRef/>
      </w:r>
      <w:r w:rsidRPr="0056036F">
        <w:rPr>
          <w:rFonts w:ascii="Arial" w:eastAsia="Arial" w:hAnsi="Arial" w:cs="Arial"/>
          <w:sz w:val="16"/>
          <w:szCs w:val="16"/>
        </w:rPr>
        <w:t xml:space="preserve"> Iskandar Ibrahim M, ‘MACC Takes Statement from Human Resources Minister over Migrant Worker ...’ (The </w:t>
      </w:r>
      <w:r w:rsidRPr="0056036F">
        <w:rPr>
          <w:rFonts w:ascii="Arial" w:eastAsia="Arial" w:hAnsi="Arial" w:cs="Arial"/>
          <w:sz w:val="16"/>
          <w:szCs w:val="16"/>
        </w:rPr>
        <w:t xml:space="preserve">Straitis Times, 16 April 2023) </w:t>
      </w:r>
      <w:hyperlink r:id="rId16">
        <w:r w:rsidRPr="0056036F">
          <w:rPr>
            <w:rFonts w:ascii="Arial" w:eastAsia="Arial" w:hAnsi="Arial" w:cs="Arial"/>
            <w:color w:val="1155CC"/>
            <w:sz w:val="16"/>
            <w:szCs w:val="16"/>
            <w:u w:val="single"/>
          </w:rPr>
          <w:t>https://www.nst.com.my/news/nation/2023/04/900198/macc-takes-statement-human-resources-minister-over-migrant-worker&amp;gt</w:t>
        </w:r>
      </w:hyperlink>
      <w:r w:rsidRPr="0056036F">
        <w:rPr>
          <w:rFonts w:ascii="Arial" w:eastAsia="Arial" w:hAnsi="Arial" w:cs="Arial"/>
          <w:sz w:val="16"/>
          <w:szCs w:val="16"/>
        </w:rPr>
        <w:t xml:space="preserve">;  ‘Macc Nabs HR Minister’s Officer over Alleged Graft in Migrant Worker Hiring’ (The Vibes, 13 April 2023) </w:t>
      </w:r>
      <w:hyperlink r:id="rId17">
        <w:r w:rsidRPr="0056036F">
          <w:rPr>
            <w:rFonts w:ascii="Arial" w:eastAsia="Arial" w:hAnsi="Arial" w:cs="Arial"/>
            <w:color w:val="1155CC"/>
            <w:sz w:val="16"/>
            <w:szCs w:val="16"/>
            <w:u w:val="single"/>
          </w:rPr>
          <w:t>https://www.thevibes.com/articles/news/90293/macc-nabs-hr-ministers-officer-over-alleged-graft-in-migrant-worker-hiring&amp;gt</w:t>
        </w:r>
      </w:hyperlink>
      <w:r w:rsidRPr="0056036F">
        <w:rPr>
          <w:rFonts w:ascii="Arial" w:eastAsia="Arial" w:hAnsi="Arial" w:cs="Arial"/>
          <w:sz w:val="16"/>
          <w:szCs w:val="16"/>
        </w:rPr>
        <w:t>.</w:t>
      </w:r>
      <w:r>
        <w:rPr>
          <w:rFonts w:ascii="Arial" w:eastAsia="Arial" w:hAnsi="Arial" w:cs="Arial"/>
          <w:sz w:val="16"/>
          <w:szCs w:val="16"/>
        </w:rPr>
        <w:t xml:space="preserve"> </w:t>
      </w:r>
    </w:p>
  </w:footnote>
  <w:footnote w:id="23">
    <w:p w14:paraId="2DEF4238" w14:textId="3250B2A0" w:rsidR="0022196B" w:rsidRPr="0022196B" w:rsidRDefault="0022196B" w:rsidP="0022196B">
      <w:pPr>
        <w:pStyle w:val="Heading1"/>
        <w:shd w:val="clear" w:color="auto" w:fill="FFFFFF"/>
        <w:spacing w:before="0" w:line="240" w:lineRule="auto"/>
        <w:textAlignment w:val="baseline"/>
        <w:rPr>
          <w:rFonts w:ascii="Arial" w:hAnsi="Arial" w:cs="Arial"/>
          <w:sz w:val="16"/>
          <w:szCs w:val="16"/>
        </w:rPr>
      </w:pPr>
      <w:r w:rsidRPr="0022196B">
        <w:rPr>
          <w:rStyle w:val="FootnoteReference"/>
          <w:rFonts w:ascii="Arial" w:hAnsi="Arial" w:cs="Arial"/>
          <w:color w:val="000000" w:themeColor="text1"/>
          <w:sz w:val="16"/>
          <w:szCs w:val="16"/>
        </w:rPr>
        <w:footnoteRef/>
      </w:r>
      <w:r w:rsidRPr="0022196B">
        <w:rPr>
          <w:rFonts w:ascii="Arial" w:hAnsi="Arial" w:cs="Arial"/>
          <w:color w:val="000000" w:themeColor="text1"/>
          <w:sz w:val="16"/>
          <w:szCs w:val="16"/>
        </w:rPr>
        <w:t xml:space="preserve"> ‘AG’s report: HR, Home ministries must decide who takes full ownership of Malaysia’s foreign worker management system’ (</w:t>
      </w:r>
      <w:r w:rsidRPr="0022196B">
        <w:rPr>
          <w:rFonts w:ascii="Arial" w:hAnsi="Arial" w:cs="Arial"/>
          <w:color w:val="000000" w:themeColor="text1"/>
          <w:sz w:val="16"/>
          <w:szCs w:val="16"/>
        </w:rPr>
        <w:t>Benarma, 24</w:t>
      </w:r>
      <w:r w:rsidRPr="0022196B">
        <w:rPr>
          <w:rFonts w:ascii="Arial" w:hAnsi="Arial" w:cs="Arial"/>
          <w:color w:val="000000" w:themeColor="text1"/>
          <w:sz w:val="16"/>
          <w:szCs w:val="16"/>
          <w:vertAlign w:val="superscript"/>
        </w:rPr>
        <w:t>th</w:t>
      </w:r>
      <w:r w:rsidRPr="0022196B">
        <w:rPr>
          <w:rFonts w:ascii="Arial" w:hAnsi="Arial" w:cs="Arial"/>
          <w:color w:val="000000" w:themeColor="text1"/>
          <w:sz w:val="16"/>
          <w:szCs w:val="16"/>
        </w:rPr>
        <w:t xml:space="preserve"> November 2023) </w:t>
      </w:r>
      <w:hyperlink r:id="rId18" w:history="1">
        <w:r w:rsidRPr="0022196B">
          <w:rPr>
            <w:rStyle w:val="Hyperlink"/>
            <w:rFonts w:ascii="Arial" w:hAnsi="Arial" w:cs="Arial"/>
            <w:sz w:val="16"/>
            <w:szCs w:val="16"/>
          </w:rPr>
          <w:t>https://andyjhall.org/2023/11/24/24th-nov-2023-bernama-ags-report-hr-home-ministries-must-decide-who-takes-full-ownership-of-malaysias-foreign-worker-management-system-my-comments/</w:t>
        </w:r>
      </w:hyperlink>
      <w:r w:rsidRPr="0022196B">
        <w:rPr>
          <w:rFonts w:ascii="Arial" w:hAnsi="Arial" w:cs="Arial"/>
          <w:sz w:val="16"/>
          <w:szCs w:val="16"/>
        </w:rPr>
        <w:t xml:space="preserve"> </w:t>
      </w:r>
    </w:p>
  </w:footnote>
  <w:footnote w:id="24">
    <w:p w14:paraId="61C153C4" w14:textId="77777777" w:rsidR="000D255C" w:rsidRPr="0056036F" w:rsidRDefault="00052810">
      <w:pPr>
        <w:spacing w:after="0" w:line="240" w:lineRule="auto"/>
        <w:jc w:val="left"/>
        <w:rPr>
          <w:rFonts w:ascii="Arial" w:eastAsia="Arial" w:hAnsi="Arial" w:cs="Arial"/>
          <w:sz w:val="16"/>
          <w:szCs w:val="16"/>
        </w:rPr>
      </w:pPr>
      <w:r w:rsidRPr="0056036F">
        <w:rPr>
          <w:rFonts w:ascii="Arial" w:hAnsi="Arial" w:cs="Arial"/>
          <w:sz w:val="16"/>
          <w:szCs w:val="16"/>
          <w:vertAlign w:val="superscript"/>
        </w:rPr>
        <w:footnoteRef/>
      </w:r>
      <w:r w:rsidRPr="0056036F">
        <w:rPr>
          <w:rFonts w:ascii="Arial" w:eastAsia="Arial" w:hAnsi="Arial" w:cs="Arial"/>
          <w:sz w:val="16"/>
          <w:szCs w:val="16"/>
        </w:rPr>
        <w:t xml:space="preserve"> ‘Sivakumar Pledges Action on Plight of Stranded Bangladeshi Workers’ (Free Malaysia Today, 5 November 2023) </w:t>
      </w:r>
      <w:hyperlink r:id="rId19">
        <w:r w:rsidRPr="0056036F">
          <w:rPr>
            <w:rFonts w:ascii="Arial" w:eastAsia="Arial" w:hAnsi="Arial" w:cs="Arial"/>
            <w:color w:val="0000FF"/>
            <w:sz w:val="16"/>
            <w:szCs w:val="16"/>
            <w:u w:val="single"/>
          </w:rPr>
          <w:t>https://www.freemalaysiatoday.com/category/nation/2023/11/05/sivakumar-pledges-action-on-plight-of-stranded-bangladeshi-workers/&amp;gt</w:t>
        </w:r>
      </w:hyperlink>
      <w:r w:rsidRPr="0056036F">
        <w:rPr>
          <w:rFonts w:ascii="Arial" w:eastAsia="Arial" w:hAnsi="Arial" w:cs="Arial"/>
          <w:sz w:val="16"/>
          <w:szCs w:val="16"/>
        </w:rPr>
        <w:t xml:space="preserve">. </w:t>
      </w:r>
    </w:p>
  </w:footnote>
  <w:footnote w:id="25">
    <w:p w14:paraId="70F10386" w14:textId="5D4D994C" w:rsidR="00B53A7E" w:rsidRPr="00B53A7E" w:rsidRDefault="00B53A7E" w:rsidP="00B53A7E">
      <w:pPr>
        <w:pStyle w:val="Heading1"/>
        <w:shd w:val="clear" w:color="auto" w:fill="FFFFFF"/>
        <w:spacing w:before="0" w:line="240" w:lineRule="auto"/>
        <w:rPr>
          <w:rFonts w:ascii="Arial" w:hAnsi="Arial" w:cs="Arial"/>
          <w:color w:val="333333"/>
          <w:spacing w:val="8"/>
          <w:sz w:val="16"/>
          <w:szCs w:val="16"/>
        </w:rPr>
      </w:pPr>
      <w:r w:rsidRPr="00B53A7E">
        <w:rPr>
          <w:rStyle w:val="FootnoteReference"/>
          <w:rFonts w:ascii="Arial" w:hAnsi="Arial" w:cs="Arial"/>
          <w:color w:val="000000" w:themeColor="text1"/>
          <w:sz w:val="16"/>
          <w:szCs w:val="16"/>
        </w:rPr>
        <w:footnoteRef/>
      </w:r>
      <w:r w:rsidRPr="00B53A7E">
        <w:rPr>
          <w:rFonts w:ascii="Arial" w:hAnsi="Arial" w:cs="Arial"/>
          <w:color w:val="000000" w:themeColor="text1"/>
          <w:sz w:val="16"/>
          <w:szCs w:val="16"/>
        </w:rPr>
        <w:t xml:space="preserve"> ‘</w:t>
      </w:r>
      <w:r w:rsidRPr="00B53A7E">
        <w:rPr>
          <w:rFonts w:ascii="Arial" w:hAnsi="Arial" w:cs="Arial"/>
          <w:color w:val="000000" w:themeColor="text1"/>
          <w:spacing w:val="8"/>
          <w:sz w:val="16"/>
          <w:szCs w:val="16"/>
        </w:rPr>
        <w:t>More than 1,000 foreign workers given job placements under new employers, says HR Ministry’ (Star, 25</w:t>
      </w:r>
      <w:r w:rsidRPr="00B53A7E">
        <w:rPr>
          <w:rFonts w:ascii="Arial" w:hAnsi="Arial" w:cs="Arial"/>
          <w:color w:val="000000" w:themeColor="text1"/>
          <w:spacing w:val="8"/>
          <w:sz w:val="16"/>
          <w:szCs w:val="16"/>
          <w:vertAlign w:val="superscript"/>
        </w:rPr>
        <w:t>th</w:t>
      </w:r>
      <w:r w:rsidRPr="00B53A7E">
        <w:rPr>
          <w:rFonts w:ascii="Arial" w:hAnsi="Arial" w:cs="Arial"/>
          <w:color w:val="000000" w:themeColor="text1"/>
          <w:spacing w:val="8"/>
          <w:sz w:val="16"/>
          <w:szCs w:val="16"/>
        </w:rPr>
        <w:t xml:space="preserve"> November) </w:t>
      </w:r>
      <w:hyperlink r:id="rId20" w:history="1">
        <w:r w:rsidRPr="006A1675">
          <w:rPr>
            <w:rStyle w:val="Hyperlink"/>
            <w:rFonts w:ascii="Arial" w:hAnsi="Arial" w:cs="Arial"/>
            <w:sz w:val="16"/>
            <w:szCs w:val="16"/>
          </w:rPr>
          <w:t>https://www.thestar.com.my/news/nation/2023/11/25/more-than-1000-foreign-workers-given-job-placements-under-new-employers-says-hr-ministry</w:t>
        </w:r>
      </w:hyperlink>
      <w:r w:rsidRPr="00B53A7E">
        <w:rPr>
          <w:rFonts w:ascii="Arial" w:hAnsi="Arial" w:cs="Arial"/>
          <w:sz w:val="16"/>
          <w:szCs w:val="16"/>
        </w:rPr>
        <w:t xml:space="preserve"> </w:t>
      </w:r>
    </w:p>
  </w:footnote>
  <w:footnote w:id="26">
    <w:p w14:paraId="61C153C5" w14:textId="77777777" w:rsidR="000D255C" w:rsidRPr="00A760D5" w:rsidRDefault="00052810">
      <w:pPr>
        <w:spacing w:after="0" w:line="240" w:lineRule="auto"/>
        <w:jc w:val="left"/>
        <w:rPr>
          <w:rFonts w:ascii="Arial" w:eastAsia="Arial" w:hAnsi="Arial" w:cs="Arial"/>
          <w:sz w:val="16"/>
          <w:szCs w:val="16"/>
        </w:rPr>
      </w:pPr>
      <w:r w:rsidRPr="00A760D5">
        <w:rPr>
          <w:rFonts w:ascii="Arial" w:hAnsi="Arial" w:cs="Arial"/>
          <w:sz w:val="16"/>
          <w:szCs w:val="16"/>
          <w:vertAlign w:val="superscript"/>
        </w:rPr>
        <w:footnoteRef/>
      </w:r>
      <w:r w:rsidRPr="00A760D5">
        <w:rPr>
          <w:rFonts w:ascii="Arial" w:eastAsia="Arial" w:hAnsi="Arial" w:cs="Arial"/>
          <w:sz w:val="16"/>
          <w:szCs w:val="16"/>
        </w:rPr>
        <w:t xml:space="preserve"> H B A Hamid, ‘Shelter Homes – Safe haven or prison?’, Anti-Trafficking Review, issue 20, 2023, pp. 111-134; U.S Department of State, ‘2023 Trafficking in Persons Report: Malaysia’ (U.S. Department of State, 16 October 2023) </w:t>
      </w:r>
      <w:hyperlink r:id="rId21">
        <w:r w:rsidRPr="00A760D5">
          <w:rPr>
            <w:rFonts w:ascii="Arial" w:eastAsia="Arial" w:hAnsi="Arial" w:cs="Arial"/>
            <w:color w:val="0563C1"/>
            <w:sz w:val="16"/>
            <w:szCs w:val="16"/>
            <w:u w:val="single"/>
          </w:rPr>
          <w:t>https://www.state.gov/reports/2023-trafficking-in-persons-report/malaysia/&amp;gt</w:t>
        </w:r>
      </w:hyperlink>
      <w:r w:rsidRPr="00A760D5">
        <w:rPr>
          <w:rFonts w:ascii="Arial" w:eastAsia="Arial" w:hAnsi="Arial" w:cs="Arial"/>
          <w:sz w:val="16"/>
          <w:szCs w:val="16"/>
        </w:rPr>
        <w:t xml:space="preserve">. </w:t>
      </w:r>
    </w:p>
  </w:footnote>
  <w:footnote w:id="27">
    <w:p w14:paraId="61C153C6" w14:textId="77777777" w:rsidR="000D255C" w:rsidRDefault="00052810">
      <w:pPr>
        <w:spacing w:after="0" w:line="240" w:lineRule="auto"/>
        <w:rPr>
          <w:rFonts w:ascii="Arial" w:eastAsia="Arial" w:hAnsi="Arial" w:cs="Arial"/>
          <w:sz w:val="16"/>
          <w:szCs w:val="16"/>
        </w:rPr>
      </w:pPr>
      <w:r w:rsidRPr="00A760D5">
        <w:rPr>
          <w:rFonts w:ascii="Arial" w:hAnsi="Arial" w:cs="Arial"/>
          <w:sz w:val="16"/>
          <w:szCs w:val="16"/>
          <w:vertAlign w:val="superscript"/>
        </w:rPr>
        <w:footnoteRef/>
      </w:r>
      <w:r w:rsidRPr="00A760D5">
        <w:rPr>
          <w:rFonts w:ascii="Arial" w:eastAsia="Arial" w:hAnsi="Arial" w:cs="Arial"/>
          <w:sz w:val="16"/>
          <w:szCs w:val="16"/>
        </w:rPr>
        <w:t xml:space="preserve"> The Protocol to Prevent, Suppress and Punish Trafficking in Persons, Especially Women, and Children, Supplementing the United Nations Convention against Transnational Organized Crime defines the term "trafficking in persons" under Article 3, “use of terms” as follows: (a) "Trafficking in persons" shall mean the recruitment, transportation, transfer, </w:t>
      </w:r>
      <w:r w:rsidRPr="00A760D5">
        <w:rPr>
          <w:rFonts w:ascii="Arial" w:eastAsia="Arial" w:hAnsi="Arial" w:cs="Arial"/>
          <w:sz w:val="16"/>
          <w:szCs w:val="16"/>
        </w:rPr>
        <w:t>harboring, or receipt of persons by means of the threat or use of force or other forms of coercion, or abduction, fraud, deception, or the abuse of power, or of a position of vulnerability or of the giving or receiving of payments or benefits to achieve the consent of a person having control over another person, for the purpose of exploitation. Exploitation shall include, at a minimum, the exploitation of the prostitution of others or other forms of sexual exploitation, forced labour or services, slavery or practices similar to slavery, servitude, or the removal of organs; (b) The consent of a victim of trafficking in persons to the intended exploitation set forth in subparagraph (a) shall be irrelevant where any of the means set forth in subparagraph (a) have been used.</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9B09A2"/>
    <w:multiLevelType w:val="multilevel"/>
    <w:tmpl w:val="5C0EFA74"/>
    <w:lvl w:ilvl="0">
      <w:start w:val="1"/>
      <w:numFmt w:val="decimal"/>
      <w:lvlText w:val="%1."/>
      <w:lvlJc w:val="left"/>
      <w:pPr>
        <w:ind w:left="360" w:hanging="360"/>
      </w:pPr>
      <w:rPr>
        <w:color w:val="00000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61FE1C1D"/>
    <w:multiLevelType w:val="hybridMultilevel"/>
    <w:tmpl w:val="6136BD7C"/>
    <w:lvl w:ilvl="0" w:tplc="E4A4EBE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6D257FF0"/>
    <w:multiLevelType w:val="multilevel"/>
    <w:tmpl w:val="DD7ED8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90608428">
    <w:abstractNumId w:val="0"/>
  </w:num>
  <w:num w:numId="2" w16cid:durableId="503663146">
    <w:abstractNumId w:val="2"/>
  </w:num>
  <w:num w:numId="3" w16cid:durableId="18911831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4"/>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TE1MLe0MDEzNzA1sDRR0lEKTi0uzszPAykwqQUAQj/ltCwAAAA="/>
  </w:docVars>
  <w:rsids>
    <w:rsidRoot w:val="000D255C"/>
    <w:rsid w:val="0003416C"/>
    <w:rsid w:val="00051A42"/>
    <w:rsid w:val="00052810"/>
    <w:rsid w:val="00057F89"/>
    <w:rsid w:val="00092CB0"/>
    <w:rsid w:val="000B2B67"/>
    <w:rsid w:val="000B3A73"/>
    <w:rsid w:val="000B5B4B"/>
    <w:rsid w:val="000D255C"/>
    <w:rsid w:val="00100B2C"/>
    <w:rsid w:val="001255F2"/>
    <w:rsid w:val="00136047"/>
    <w:rsid w:val="001646C0"/>
    <w:rsid w:val="00173A6E"/>
    <w:rsid w:val="001A7F30"/>
    <w:rsid w:val="001C2522"/>
    <w:rsid w:val="001E10EB"/>
    <w:rsid w:val="001F1E67"/>
    <w:rsid w:val="001F4A6D"/>
    <w:rsid w:val="002003B5"/>
    <w:rsid w:val="00207F71"/>
    <w:rsid w:val="0022196B"/>
    <w:rsid w:val="00225BA4"/>
    <w:rsid w:val="00242E3E"/>
    <w:rsid w:val="002439A0"/>
    <w:rsid w:val="00245333"/>
    <w:rsid w:val="002639A3"/>
    <w:rsid w:val="00276CD7"/>
    <w:rsid w:val="002D3D23"/>
    <w:rsid w:val="00350FD0"/>
    <w:rsid w:val="00352DAF"/>
    <w:rsid w:val="0036585C"/>
    <w:rsid w:val="00370B15"/>
    <w:rsid w:val="003A0BAE"/>
    <w:rsid w:val="003A41F9"/>
    <w:rsid w:val="00402817"/>
    <w:rsid w:val="00414EB3"/>
    <w:rsid w:val="00440FF8"/>
    <w:rsid w:val="00455653"/>
    <w:rsid w:val="0046410C"/>
    <w:rsid w:val="00482871"/>
    <w:rsid w:val="004A5121"/>
    <w:rsid w:val="004C724C"/>
    <w:rsid w:val="004D4693"/>
    <w:rsid w:val="00504B96"/>
    <w:rsid w:val="0056036F"/>
    <w:rsid w:val="0058486C"/>
    <w:rsid w:val="00590D55"/>
    <w:rsid w:val="005A00A3"/>
    <w:rsid w:val="005B22BA"/>
    <w:rsid w:val="005B69AB"/>
    <w:rsid w:val="00630CB3"/>
    <w:rsid w:val="006A02A1"/>
    <w:rsid w:val="006B2C78"/>
    <w:rsid w:val="006D0BC3"/>
    <w:rsid w:val="006D38FB"/>
    <w:rsid w:val="006D6DA2"/>
    <w:rsid w:val="00743767"/>
    <w:rsid w:val="0074399A"/>
    <w:rsid w:val="00750D26"/>
    <w:rsid w:val="0075480A"/>
    <w:rsid w:val="0078313E"/>
    <w:rsid w:val="007A2359"/>
    <w:rsid w:val="007B22B6"/>
    <w:rsid w:val="007B31CE"/>
    <w:rsid w:val="007C06F5"/>
    <w:rsid w:val="007D06BE"/>
    <w:rsid w:val="007D78EA"/>
    <w:rsid w:val="008328FA"/>
    <w:rsid w:val="00863765"/>
    <w:rsid w:val="00870EB8"/>
    <w:rsid w:val="008B35FE"/>
    <w:rsid w:val="008C44AC"/>
    <w:rsid w:val="008D0FAA"/>
    <w:rsid w:val="008F2FE1"/>
    <w:rsid w:val="009541AE"/>
    <w:rsid w:val="00954723"/>
    <w:rsid w:val="009B0985"/>
    <w:rsid w:val="009C46CA"/>
    <w:rsid w:val="009E10DA"/>
    <w:rsid w:val="009E50D3"/>
    <w:rsid w:val="009F0FAC"/>
    <w:rsid w:val="00A15E7F"/>
    <w:rsid w:val="00A34159"/>
    <w:rsid w:val="00A37CAD"/>
    <w:rsid w:val="00A678E7"/>
    <w:rsid w:val="00A760D5"/>
    <w:rsid w:val="00A80094"/>
    <w:rsid w:val="00A81F8F"/>
    <w:rsid w:val="00AD4D93"/>
    <w:rsid w:val="00B03C69"/>
    <w:rsid w:val="00B50DA0"/>
    <w:rsid w:val="00B53A7E"/>
    <w:rsid w:val="00B85498"/>
    <w:rsid w:val="00BF4A9F"/>
    <w:rsid w:val="00C7415C"/>
    <w:rsid w:val="00C82FFF"/>
    <w:rsid w:val="00CE325D"/>
    <w:rsid w:val="00D03E06"/>
    <w:rsid w:val="00D063CD"/>
    <w:rsid w:val="00D106FD"/>
    <w:rsid w:val="00D11BC1"/>
    <w:rsid w:val="00D63D66"/>
    <w:rsid w:val="00D722B9"/>
    <w:rsid w:val="00DA3ADE"/>
    <w:rsid w:val="00DD2075"/>
    <w:rsid w:val="00DD7BCE"/>
    <w:rsid w:val="00DE4B08"/>
    <w:rsid w:val="00E31F50"/>
    <w:rsid w:val="00E32F7A"/>
    <w:rsid w:val="00E638B6"/>
    <w:rsid w:val="00E72289"/>
    <w:rsid w:val="00E74793"/>
    <w:rsid w:val="00E760F7"/>
    <w:rsid w:val="00E93740"/>
    <w:rsid w:val="00EB018F"/>
    <w:rsid w:val="00EC1B03"/>
    <w:rsid w:val="00F21C48"/>
    <w:rsid w:val="00F320F1"/>
    <w:rsid w:val="00F87776"/>
    <w:rsid w:val="00F94441"/>
    <w:rsid w:val="00FA2291"/>
    <w:rsid w:val="00FD3F50"/>
    <w:rsid w:val="01B733F9"/>
    <w:rsid w:val="03018020"/>
    <w:rsid w:val="063F870F"/>
    <w:rsid w:val="103973ED"/>
    <w:rsid w:val="148260B5"/>
    <w:rsid w:val="14DDBC7F"/>
    <w:rsid w:val="1EF79050"/>
    <w:rsid w:val="394BB0B5"/>
    <w:rsid w:val="4A5D3C3F"/>
    <w:rsid w:val="4AA17ECD"/>
    <w:rsid w:val="52128105"/>
    <w:rsid w:val="53402633"/>
    <w:rsid w:val="6C585BEB"/>
    <w:rsid w:val="78726C12"/>
    <w:rsid w:val="7FD0C019"/>
  </w:rsids>
  <m:mathPr>
    <m:mathFont m:val="Cambria Math"/>
    <m:brkBin m:val="before"/>
    <m:brkBinSub m:val="--"/>
    <m:smallFrac m:val="0"/>
    <m:dispDef/>
    <m:lMargin m:val="0"/>
    <m:rMargin m:val="0"/>
    <m:defJc m:val="centerGroup"/>
    <m:wrapIndent m:val="1440"/>
    <m:intLim m:val="subSup"/>
    <m:naryLim m:val="undOvr"/>
  </m:mathPr>
  <w:themeFontLang w:val="en-IE"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1C1530D"/>
  <w15:docId w15:val="{0889964A-8381-49A8-AB0F-5852A708B9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IE" w:eastAsia="en-IE" w:bidi="ar-SA"/>
      </w:rPr>
    </w:rPrDefault>
    <w:pPrDefault>
      <w:pPr>
        <w:spacing w:after="16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0"/>
      <w:outlineLvl w:val="0"/>
    </w:pPr>
    <w:rPr>
      <w:rFonts w:ascii="Calibri" w:eastAsia="Calibri" w:hAnsi="Calibri" w:cs="Calibri"/>
      <w:color w:val="2F5496"/>
      <w:sz w:val="32"/>
      <w:szCs w:val="32"/>
    </w:rPr>
  </w:style>
  <w:style w:type="paragraph" w:styleId="Heading2">
    <w:name w:val="heading 2"/>
    <w:basedOn w:val="Normal"/>
    <w:next w:val="Normal"/>
    <w:uiPriority w:val="9"/>
    <w:unhideWhenUsed/>
    <w:qFormat/>
    <w:pPr>
      <w:keepNext/>
      <w:keepLines/>
      <w:spacing w:before="40" w:after="0"/>
      <w:outlineLvl w:val="1"/>
    </w:pPr>
    <w:rPr>
      <w:rFonts w:ascii="Calibri" w:eastAsia="Calibri" w:hAnsi="Calibri" w:cs="Calibri"/>
      <w:color w:val="2F5496"/>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FootnoteText">
    <w:name w:val="footnote text"/>
    <w:basedOn w:val="Normal"/>
    <w:link w:val="FootnoteTextChar"/>
    <w:uiPriority w:val="99"/>
    <w:semiHidden/>
    <w:unhideWhenUsed/>
    <w:rsid w:val="00352DAF"/>
    <w:pPr>
      <w:spacing w:after="0" w:line="240" w:lineRule="auto"/>
    </w:pPr>
    <w:rPr>
      <w:sz w:val="20"/>
      <w:szCs w:val="20"/>
      <w:lang w:eastAsia="en-GB"/>
    </w:rPr>
  </w:style>
  <w:style w:type="character" w:customStyle="1" w:styleId="FootnoteTextChar">
    <w:name w:val="Footnote Text Char"/>
    <w:basedOn w:val="DefaultParagraphFont"/>
    <w:link w:val="FootnoteText"/>
    <w:uiPriority w:val="99"/>
    <w:semiHidden/>
    <w:rsid w:val="00352DAF"/>
    <w:rPr>
      <w:sz w:val="20"/>
      <w:szCs w:val="20"/>
      <w:lang w:eastAsia="en-GB"/>
    </w:rPr>
  </w:style>
  <w:style w:type="character" w:styleId="FootnoteReference">
    <w:name w:val="footnote reference"/>
    <w:basedOn w:val="DefaultParagraphFont"/>
    <w:uiPriority w:val="99"/>
    <w:semiHidden/>
    <w:unhideWhenUsed/>
    <w:rsid w:val="00352DAF"/>
    <w:rPr>
      <w:vertAlign w:val="superscript"/>
    </w:rPr>
  </w:style>
  <w:style w:type="paragraph" w:styleId="NormalWeb">
    <w:name w:val="Normal (Web)"/>
    <w:basedOn w:val="Normal"/>
    <w:uiPriority w:val="99"/>
    <w:semiHidden/>
    <w:unhideWhenUsed/>
    <w:rsid w:val="00352DAF"/>
    <w:pPr>
      <w:spacing w:before="100" w:beforeAutospacing="1" w:after="100" w:afterAutospacing="1" w:line="240" w:lineRule="auto"/>
      <w:jc w:val="left"/>
    </w:pPr>
    <w:rPr>
      <w:lang w:val="en-US" w:eastAsia="en-US"/>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Hyperlink">
    <w:name w:val="Hyperlink"/>
    <w:basedOn w:val="DefaultParagraphFont"/>
    <w:uiPriority w:val="99"/>
    <w:unhideWhenUsed/>
    <w:rsid w:val="00A34159"/>
    <w:rPr>
      <w:color w:val="0000FF" w:themeColor="hyperlink"/>
      <w:u w:val="single"/>
    </w:rPr>
  </w:style>
  <w:style w:type="character" w:styleId="UnresolvedMention">
    <w:name w:val="Unresolved Mention"/>
    <w:basedOn w:val="DefaultParagraphFont"/>
    <w:uiPriority w:val="99"/>
    <w:semiHidden/>
    <w:unhideWhenUsed/>
    <w:rsid w:val="00A34159"/>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D11BC1"/>
    <w:rPr>
      <w:b/>
      <w:bCs/>
    </w:rPr>
  </w:style>
  <w:style w:type="character" w:customStyle="1" w:styleId="CommentSubjectChar">
    <w:name w:val="Comment Subject Char"/>
    <w:basedOn w:val="CommentTextChar"/>
    <w:link w:val="CommentSubject"/>
    <w:uiPriority w:val="99"/>
    <w:semiHidden/>
    <w:rsid w:val="00D11BC1"/>
    <w:rPr>
      <w:b/>
      <w:bCs/>
      <w:sz w:val="20"/>
      <w:szCs w:val="20"/>
    </w:rPr>
  </w:style>
  <w:style w:type="paragraph" w:styleId="ListParagraph">
    <w:name w:val="List Paragraph"/>
    <w:basedOn w:val="Normal"/>
    <w:uiPriority w:val="34"/>
    <w:qFormat/>
    <w:rsid w:val="0022196B"/>
    <w:pPr>
      <w:ind w:left="720"/>
      <w:contextualSpacing/>
    </w:pPr>
  </w:style>
  <w:style w:type="paragraph" w:styleId="TOC1">
    <w:name w:val="toc 1"/>
    <w:basedOn w:val="Normal"/>
    <w:next w:val="Normal"/>
    <w:autoRedefine/>
    <w:uiPriority w:val="39"/>
    <w:unhideWhenUsed/>
    <w:rsid w:val="00B53A7E"/>
    <w:pPr>
      <w:spacing w:before="360" w:after="0"/>
      <w:jc w:val="left"/>
    </w:pPr>
    <w:rPr>
      <w:rFonts w:asciiTheme="majorHAnsi" w:hAnsiTheme="majorHAnsi" w:cstheme="majorHAnsi"/>
      <w:b/>
      <w:bCs/>
      <w:caps/>
    </w:rPr>
  </w:style>
  <w:style w:type="paragraph" w:styleId="TOC2">
    <w:name w:val="toc 2"/>
    <w:basedOn w:val="Normal"/>
    <w:next w:val="Normal"/>
    <w:autoRedefine/>
    <w:uiPriority w:val="39"/>
    <w:unhideWhenUsed/>
    <w:rsid w:val="00B53A7E"/>
    <w:pPr>
      <w:spacing w:before="240" w:after="0"/>
      <w:jc w:val="left"/>
    </w:pPr>
    <w:rPr>
      <w:rFonts w:asciiTheme="minorHAnsi" w:hAnsiTheme="minorHAnsi"/>
      <w:b/>
      <w:bCs/>
      <w:sz w:val="20"/>
      <w:szCs w:val="20"/>
    </w:rPr>
  </w:style>
  <w:style w:type="paragraph" w:styleId="TOC3">
    <w:name w:val="toc 3"/>
    <w:basedOn w:val="Normal"/>
    <w:next w:val="Normal"/>
    <w:autoRedefine/>
    <w:uiPriority w:val="39"/>
    <w:unhideWhenUsed/>
    <w:rsid w:val="00B53A7E"/>
    <w:pPr>
      <w:spacing w:after="0"/>
      <w:ind w:left="240"/>
      <w:jc w:val="left"/>
    </w:pPr>
    <w:rPr>
      <w:rFonts w:asciiTheme="minorHAnsi" w:hAnsiTheme="minorHAnsi"/>
      <w:sz w:val="20"/>
      <w:szCs w:val="20"/>
    </w:rPr>
  </w:style>
  <w:style w:type="paragraph" w:styleId="TOC4">
    <w:name w:val="toc 4"/>
    <w:basedOn w:val="Normal"/>
    <w:next w:val="Normal"/>
    <w:autoRedefine/>
    <w:uiPriority w:val="39"/>
    <w:unhideWhenUsed/>
    <w:rsid w:val="00B53A7E"/>
    <w:pPr>
      <w:spacing w:after="0"/>
      <w:ind w:left="480"/>
      <w:jc w:val="left"/>
    </w:pPr>
    <w:rPr>
      <w:rFonts w:asciiTheme="minorHAnsi" w:hAnsiTheme="minorHAnsi"/>
      <w:sz w:val="20"/>
      <w:szCs w:val="20"/>
    </w:rPr>
  </w:style>
  <w:style w:type="paragraph" w:styleId="TOC5">
    <w:name w:val="toc 5"/>
    <w:basedOn w:val="Normal"/>
    <w:next w:val="Normal"/>
    <w:autoRedefine/>
    <w:uiPriority w:val="39"/>
    <w:unhideWhenUsed/>
    <w:rsid w:val="00B53A7E"/>
    <w:pPr>
      <w:spacing w:after="0"/>
      <w:ind w:left="720"/>
      <w:jc w:val="left"/>
    </w:pPr>
    <w:rPr>
      <w:rFonts w:asciiTheme="minorHAnsi" w:hAnsiTheme="minorHAnsi"/>
      <w:sz w:val="20"/>
      <w:szCs w:val="20"/>
    </w:rPr>
  </w:style>
  <w:style w:type="paragraph" w:styleId="TOC6">
    <w:name w:val="toc 6"/>
    <w:basedOn w:val="Normal"/>
    <w:next w:val="Normal"/>
    <w:autoRedefine/>
    <w:uiPriority w:val="39"/>
    <w:unhideWhenUsed/>
    <w:rsid w:val="00B53A7E"/>
    <w:pPr>
      <w:spacing w:after="0"/>
      <w:ind w:left="960"/>
      <w:jc w:val="left"/>
    </w:pPr>
    <w:rPr>
      <w:rFonts w:asciiTheme="minorHAnsi" w:hAnsiTheme="minorHAnsi"/>
      <w:sz w:val="20"/>
      <w:szCs w:val="20"/>
    </w:rPr>
  </w:style>
  <w:style w:type="paragraph" w:styleId="TOC7">
    <w:name w:val="toc 7"/>
    <w:basedOn w:val="Normal"/>
    <w:next w:val="Normal"/>
    <w:autoRedefine/>
    <w:uiPriority w:val="39"/>
    <w:unhideWhenUsed/>
    <w:rsid w:val="00B53A7E"/>
    <w:pPr>
      <w:spacing w:after="0"/>
      <w:ind w:left="1200"/>
      <w:jc w:val="left"/>
    </w:pPr>
    <w:rPr>
      <w:rFonts w:asciiTheme="minorHAnsi" w:hAnsiTheme="minorHAnsi"/>
      <w:sz w:val="20"/>
      <w:szCs w:val="20"/>
    </w:rPr>
  </w:style>
  <w:style w:type="paragraph" w:styleId="TOC8">
    <w:name w:val="toc 8"/>
    <w:basedOn w:val="Normal"/>
    <w:next w:val="Normal"/>
    <w:autoRedefine/>
    <w:uiPriority w:val="39"/>
    <w:unhideWhenUsed/>
    <w:rsid w:val="00B53A7E"/>
    <w:pPr>
      <w:spacing w:after="0"/>
      <w:ind w:left="1440"/>
      <w:jc w:val="left"/>
    </w:pPr>
    <w:rPr>
      <w:rFonts w:asciiTheme="minorHAnsi" w:hAnsiTheme="minorHAnsi"/>
      <w:sz w:val="20"/>
      <w:szCs w:val="20"/>
    </w:rPr>
  </w:style>
  <w:style w:type="paragraph" w:styleId="TOC9">
    <w:name w:val="toc 9"/>
    <w:basedOn w:val="Normal"/>
    <w:next w:val="Normal"/>
    <w:autoRedefine/>
    <w:uiPriority w:val="39"/>
    <w:unhideWhenUsed/>
    <w:rsid w:val="00B53A7E"/>
    <w:pPr>
      <w:spacing w:after="0"/>
      <w:ind w:left="1680"/>
      <w:jc w:val="left"/>
    </w:pPr>
    <w:rPr>
      <w:rFonts w:asciiTheme="minorHAnsi" w:hAnsi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2148">
      <w:bodyDiv w:val="1"/>
      <w:marLeft w:val="0"/>
      <w:marRight w:val="0"/>
      <w:marTop w:val="0"/>
      <w:marBottom w:val="0"/>
      <w:divBdr>
        <w:top w:val="none" w:sz="0" w:space="0" w:color="auto"/>
        <w:left w:val="none" w:sz="0" w:space="0" w:color="auto"/>
        <w:bottom w:val="none" w:sz="0" w:space="0" w:color="auto"/>
        <w:right w:val="none" w:sz="0" w:space="0" w:color="auto"/>
      </w:divBdr>
    </w:div>
    <w:div w:id="364328811">
      <w:bodyDiv w:val="1"/>
      <w:marLeft w:val="0"/>
      <w:marRight w:val="0"/>
      <w:marTop w:val="0"/>
      <w:marBottom w:val="0"/>
      <w:divBdr>
        <w:top w:val="none" w:sz="0" w:space="0" w:color="auto"/>
        <w:left w:val="none" w:sz="0" w:space="0" w:color="auto"/>
        <w:bottom w:val="none" w:sz="0" w:space="0" w:color="auto"/>
        <w:right w:val="none" w:sz="0" w:space="0" w:color="auto"/>
      </w:divBdr>
    </w:div>
    <w:div w:id="378477782">
      <w:bodyDiv w:val="1"/>
      <w:marLeft w:val="0"/>
      <w:marRight w:val="0"/>
      <w:marTop w:val="0"/>
      <w:marBottom w:val="0"/>
      <w:divBdr>
        <w:top w:val="none" w:sz="0" w:space="0" w:color="auto"/>
        <w:left w:val="none" w:sz="0" w:space="0" w:color="auto"/>
        <w:bottom w:val="none" w:sz="0" w:space="0" w:color="auto"/>
        <w:right w:val="none" w:sz="0" w:space="0" w:color="auto"/>
      </w:divBdr>
    </w:div>
    <w:div w:id="888607515">
      <w:bodyDiv w:val="1"/>
      <w:marLeft w:val="0"/>
      <w:marRight w:val="0"/>
      <w:marTop w:val="0"/>
      <w:marBottom w:val="0"/>
      <w:divBdr>
        <w:top w:val="none" w:sz="0" w:space="0" w:color="auto"/>
        <w:left w:val="none" w:sz="0" w:space="0" w:color="auto"/>
        <w:bottom w:val="none" w:sz="0" w:space="0" w:color="auto"/>
        <w:right w:val="none" w:sz="0" w:space="0" w:color="auto"/>
      </w:divBdr>
    </w:div>
    <w:div w:id="210895876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jp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8" Type="http://schemas.openxmlformats.org/officeDocument/2006/relationships/hyperlink" Target="https://www.reuters.com/world/asia-pacific/malaysia-probes-cases-migrant-workers-left-jobless-without-passports-2023-04-20/&amp;gt" TargetMode="External"/><Relationship Id="rId13" Type="http://schemas.openxmlformats.org/officeDocument/2006/relationships/hyperlink" Target="https://andyjhall.org/2023/10/19/malaysia-facing-huge-excess-of-1-4-million-migrant-laborers/&amp;gt" TargetMode="External"/><Relationship Id="rId18" Type="http://schemas.openxmlformats.org/officeDocument/2006/relationships/hyperlink" Target="https://andyjhall.org/2023/11/24/24th-nov-2023-bernama-ags-report-hr-home-ministries-must-decide-who-takes-full-ownership-of-malaysias-foreign-worker-management-system-my-comments/" TargetMode="External"/><Relationship Id="rId3" Type="http://schemas.openxmlformats.org/officeDocument/2006/relationships/hyperlink" Target="https://www.thestar.com.my/news/nation/2018/06/22/human-traffickers-made-rm2bil-syndicate-smuggled-in-over-100000-workers-from-bangladesh/&amp;gt" TargetMode="External"/><Relationship Id="rId21" Type="http://schemas.openxmlformats.org/officeDocument/2006/relationships/hyperlink" Target="https://www.state.gov/reports/2023-trafficking-in-persons-report/malaysia/&amp;gt" TargetMode="External"/><Relationship Id="rId7" Type="http://schemas.openxmlformats.org/officeDocument/2006/relationships/hyperlink" Target="https://andyjhall.org/2023/11/27/malaysiakini-26th-nov-2023-malaysian-human-rights-suhakam-commissioner-wants-task-force-to-probe-migrant-worker-quota-fraud/" TargetMode="External"/><Relationship Id="rId12" Type="http://schemas.openxmlformats.org/officeDocument/2006/relationships/hyperlink" Target="https://andyjhall.org/2023/09/20/rate-of-abused-bangladeshi-workers-entry-into-malaysia-worrying/&amp;gt" TargetMode="External"/><Relationship Id="rId17" Type="http://schemas.openxmlformats.org/officeDocument/2006/relationships/hyperlink" Target="https://www.thevibes.com/articles/news/90293/macc-nabs-hr-ministers-officer-over-alleged-graft-in-migrant-worker-hiring&amp;gt" TargetMode="External"/><Relationship Id="rId2" Type="http://schemas.openxmlformats.org/officeDocument/2006/relationships/hyperlink" Target="https://www.thedailystar.net/opinion/views/news/labour-recruitment-malaysia-time-break-the-never-ending-cycle-3079011&amp;gt" TargetMode="External"/><Relationship Id="rId16" Type="http://schemas.openxmlformats.org/officeDocument/2006/relationships/hyperlink" Target="https://www.nst.com.my/news/nation/2023/04/900198/macc-takes-statement-human-resources-minister-over-migrant-worker&amp;gt" TargetMode="External"/><Relationship Id="rId20" Type="http://schemas.openxmlformats.org/officeDocument/2006/relationships/hyperlink" Target="https://www.thestar.com.my/news/nation/2023/11/25/more-than-1000-foreign-workers-given-job-placements-under-new-employers-says-hr-ministry" TargetMode="External"/><Relationship Id="rId1" Type="http://schemas.openxmlformats.org/officeDocument/2006/relationships/hyperlink" Target="https://www.thedailystar.net/nrb/migration/skilled-migration-more/news/53-bangladeshi-workers-reaching-malaysia-labour-market-reopens-after-3-years-3091356&amp;gt" TargetMode="External"/><Relationship Id="rId6" Type="http://schemas.openxmlformats.org/officeDocument/2006/relationships/hyperlink" Target="https://andyjhall.org/2023/11/22/malaysiakini-22nd-nov-2023-full-probe-of-migrant-worker-syndicate-malaysian-hr-minister-sivakumar-says-but-nb-these-are-not-isolated-cases-its-a-systemic-issue-actually-worsening-in-mala/" TargetMode="External"/><Relationship Id="rId11" Type="http://schemas.openxmlformats.org/officeDocument/2006/relationships/hyperlink" Target="https://www.youtube.com/watch?v=N2hlQi5_yLY&amp;gt" TargetMode="External"/><Relationship Id="rId5" Type="http://schemas.openxmlformats.org/officeDocument/2006/relationships/hyperlink" Target="https://www.freemalaysiatoday.com/category/nation/2022/06/03/we-were-protesting-malaysias-syndication-plan-says-bangladesh-group/&amp;gt" TargetMode="External"/><Relationship Id="rId15" Type="http://schemas.openxmlformats.org/officeDocument/2006/relationships/hyperlink" Target="https://www.malaymail.com/news/malaysia/2023/04/14/report-macc-arrests-another-senior-aide-to-human-resources-minister/64801&amp;gt" TargetMode="External"/><Relationship Id="rId10" Type="http://schemas.openxmlformats.org/officeDocument/2006/relationships/hyperlink" Target="https://www.freemalaysiatoday.com/category/nation/2023/10/30/activist-refers-stranded-bangladeshi-workers-plight-to-un-rights-body/&amp;gt" TargetMode="External"/><Relationship Id="rId19" Type="http://schemas.openxmlformats.org/officeDocument/2006/relationships/hyperlink" Target="https://www.freemalaysiatoday.com/category/nation/2023/11/05/sivakumar-pledges-action-on-plight-of-stranded-bangladeshi-workers/&amp;gt" TargetMode="External"/><Relationship Id="rId4" Type="http://schemas.openxmlformats.org/officeDocument/2006/relationships/hyperlink" Target="https://www.thedailystar.net/views/opinion/the-shores-injustice/news/combatting-the-syndicate-syndrome-3037171&amp;gt" TargetMode="External"/><Relationship Id="rId9" Type="http://schemas.openxmlformats.org/officeDocument/2006/relationships/hyperlink" Target="https://www.thedailystar.net/nrb/migration/news/govt-sets-tk-78990-max-migration-cost-bangladesh-workers-going-malaysia-3066141?amp" TargetMode="External"/><Relationship Id="rId14" Type="http://schemas.openxmlformats.org/officeDocument/2006/relationships/hyperlink" Target="https://www.malaysiakini.com/letters/46780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EE927E7557026419A8BE4780BF1A6F0" ma:contentTypeVersion="15" ma:contentTypeDescription="Create a new document." ma:contentTypeScope="" ma:versionID="6507df52542a7bf65847b7bfb11c03bf">
  <xsd:schema xmlns:xsd="http://www.w3.org/2001/XMLSchema" xmlns:xs="http://www.w3.org/2001/XMLSchema" xmlns:p="http://schemas.microsoft.com/office/2006/metadata/properties" xmlns:ns2="d8761bf1-7b9d-4435-985e-928f8110cfe5" xmlns:ns3="9932a564-e748-45f4-b619-bae0bac7eb3d" targetNamespace="http://schemas.microsoft.com/office/2006/metadata/properties" ma:root="true" ma:fieldsID="8f7aa822c1a29410c5f142dd6c6c91af" ns2:_="" ns3:_="">
    <xsd:import namespace="d8761bf1-7b9d-4435-985e-928f8110cfe5"/>
    <xsd:import namespace="9932a564-e748-45f4-b619-bae0bac7eb3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761bf1-7b9d-4435-985e-928f8110cf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932a564-e748-45f4-b619-bae0bac7eb3d"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4222553d-2101-4b3b-b79c-ee5cfed4b28b}" ma:internalName="TaxCatchAll" ma:showField="CatchAllData" ma:web="9932a564-e748-45f4-b619-bae0bac7eb3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8761bf1-7b9d-4435-985e-928f8110cfe5">
      <Terms xmlns="http://schemas.microsoft.com/office/infopath/2007/PartnerControls"/>
    </lcf76f155ced4ddcb4097134ff3c332f>
    <TaxCatchAll xmlns="9932a564-e748-45f4-b619-bae0bac7eb3d" xsi:nil="true"/>
  </documentManagement>
</p:properties>
</file>

<file path=customXml/itemProps1.xml><?xml version="1.0" encoding="utf-8"?>
<ds:datastoreItem xmlns:ds="http://schemas.openxmlformats.org/officeDocument/2006/customXml" ds:itemID="{FD1BF193-9A58-4F55-BBD9-1AFF0A533B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761bf1-7b9d-4435-985e-928f8110cfe5"/>
    <ds:schemaRef ds:uri="9932a564-e748-45f4-b619-bae0bac7eb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1503904-68B7-4F57-AE34-81687DB4F354}">
  <ds:schemaRefs>
    <ds:schemaRef ds:uri="http://schemas.microsoft.com/sharepoint/v3/contenttype/forms"/>
  </ds:schemaRefs>
</ds:datastoreItem>
</file>

<file path=customXml/itemProps3.xml><?xml version="1.0" encoding="utf-8"?>
<ds:datastoreItem xmlns:ds="http://schemas.openxmlformats.org/officeDocument/2006/customXml" ds:itemID="{D86F8E2C-BA05-44DE-B1FC-97D7D3D6D548}">
  <ds:schemaRefs>
    <ds:schemaRef ds:uri="http://schemas.microsoft.com/office/2006/metadata/properties"/>
    <ds:schemaRef ds:uri="http://schemas.microsoft.com/office/infopath/2007/PartnerControls"/>
    <ds:schemaRef ds:uri="d8761bf1-7b9d-4435-985e-928f8110cfe5"/>
    <ds:schemaRef ds:uri="9932a564-e748-45f4-b619-bae0bac7eb3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3629</Words>
  <Characters>20688</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Shorten</dc:creator>
  <cp:lastModifiedBy>Andy Hall</cp:lastModifiedBy>
  <cp:revision>2</cp:revision>
  <dcterms:created xsi:type="dcterms:W3CDTF">2024-01-25T12:43:00Z</dcterms:created>
  <dcterms:modified xsi:type="dcterms:W3CDTF">2024-01-25T12:43:00Z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c85d1e1e4627f1a2c01b57adaa18b8b2eec2fa303c73ef2d456b5bce0be1c5f5</vt:lpwstr>
  </property>
  <property fmtid="{D5CDD505-2E9C-101B-9397-08002B2CF9AE}" pid="3" name="ContentTypeId">
    <vt:lpwstr>0x010100BEE927E7557026419A8BE4780BF1A6F0</vt:lpwstr>
  </property>
  <property fmtid="{D5CDD505-2E9C-101B-9397-08002B2CF9AE}" pid="4" name="MediaServiceImageTags">
    <vt:lpwstr/>
  </property>
</Properties>
</file>